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31A84E94"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w:t>
      </w:r>
      <w:proofErr w:type="spellStart"/>
      <w:r w:rsidRPr="00544387">
        <w:rPr>
          <w:rFonts w:ascii="Arial" w:eastAsia="Times New Roman" w:hAnsi="Arial" w:cs="Arial"/>
          <w:b/>
          <w:kern w:val="0"/>
          <w:sz w:val="24"/>
          <w:szCs w:val="24"/>
          <w:lang w:val="en-GB"/>
        </w:rPr>
        <w:t>11</w:t>
      </w:r>
      <w:r w:rsidR="00D3079D">
        <w:rPr>
          <w:rFonts w:ascii="Arial" w:eastAsia="Times New Roman" w:hAnsi="Arial" w:cs="Arial"/>
          <w:b/>
          <w:kern w:val="0"/>
          <w:sz w:val="24"/>
          <w:szCs w:val="24"/>
          <w:lang w:val="en-GB"/>
        </w:rPr>
        <w:t>6</w:t>
      </w:r>
      <w:r w:rsidR="00232E6F">
        <w:rPr>
          <w:rFonts w:ascii="Arial" w:eastAsia="Times New Roman" w:hAnsi="Arial" w:cs="Arial"/>
          <w:b/>
          <w:kern w:val="0"/>
          <w:sz w:val="24"/>
          <w:szCs w:val="24"/>
          <w:lang w:val="en-GB"/>
        </w:rPr>
        <w:t>bis</w:t>
      </w:r>
      <w:proofErr w:type="spellEnd"/>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w:t>
      </w:r>
      <w:r w:rsidR="00232E6F">
        <w:rPr>
          <w:rFonts w:ascii="Arial" w:eastAsia="Times New Roman" w:hAnsi="Arial" w:cs="Times New Roman"/>
          <w:b/>
          <w:bCs/>
          <w:kern w:val="0"/>
          <w:sz w:val="24"/>
          <w:szCs w:val="24"/>
          <w:lang w:val="en-GB"/>
        </w:rPr>
        <w:t>20</w:t>
      </w:r>
      <w:r w:rsidR="00BF6FF0">
        <w:rPr>
          <w:rFonts w:ascii="Arial" w:eastAsia="Times New Roman" w:hAnsi="Arial" w:cs="Times New Roman"/>
          <w:b/>
          <w:bCs/>
          <w:kern w:val="0"/>
          <w:sz w:val="24"/>
          <w:szCs w:val="24"/>
          <w:lang w:val="en-GB"/>
        </w:rPr>
        <w:t>0425</w:t>
      </w:r>
    </w:p>
    <w:p w14:paraId="7E0D6465" w14:textId="2327D8FD"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3706ED">
        <w:rPr>
          <w:rFonts w:ascii="Arial" w:eastAsia="宋体" w:hAnsi="Arial" w:cs="Arial"/>
          <w:b/>
          <w:kern w:val="0"/>
          <w:sz w:val="24"/>
          <w:szCs w:val="24"/>
          <w:lang w:val="en-GB"/>
        </w:rPr>
        <w:t>17</w:t>
      </w:r>
      <w:r w:rsidR="003706ED">
        <w:rPr>
          <w:rFonts w:ascii="Arial" w:eastAsia="宋体" w:hAnsi="Arial" w:cs="Arial"/>
          <w:b/>
          <w:kern w:val="0"/>
          <w:sz w:val="24"/>
          <w:szCs w:val="24"/>
          <w:vertAlign w:val="superscript"/>
          <w:lang w:val="en-GB" w:eastAsia="en-US"/>
        </w:rPr>
        <w:t>th</w:t>
      </w:r>
      <w:r w:rsidR="003706ED" w:rsidRPr="00544387">
        <w:rPr>
          <w:rFonts w:ascii="Arial" w:eastAsia="宋体" w:hAnsi="Arial" w:cs="Arial"/>
          <w:b/>
          <w:kern w:val="0"/>
          <w:sz w:val="24"/>
          <w:szCs w:val="24"/>
          <w:lang w:val="en-GB" w:eastAsia="en-US"/>
        </w:rPr>
        <w:t xml:space="preserve"> </w:t>
      </w:r>
      <w:r w:rsidRPr="00544387">
        <w:rPr>
          <w:rFonts w:ascii="Arial" w:eastAsia="宋体" w:hAnsi="Arial" w:cs="Arial"/>
          <w:b/>
          <w:kern w:val="0"/>
          <w:sz w:val="24"/>
          <w:szCs w:val="24"/>
          <w:lang w:val="en-GB" w:eastAsia="en-US"/>
        </w:rPr>
        <w:t xml:space="preserve">– </w:t>
      </w:r>
      <w:r w:rsidRPr="00544387">
        <w:rPr>
          <w:rFonts w:ascii="Arial" w:eastAsia="宋体" w:hAnsi="Arial" w:cs="Arial"/>
          <w:b/>
          <w:kern w:val="0"/>
          <w:sz w:val="24"/>
          <w:szCs w:val="24"/>
          <w:lang w:val="en-GB"/>
        </w:rPr>
        <w:t>2</w:t>
      </w:r>
      <w:r w:rsidR="00232E6F">
        <w:rPr>
          <w:rFonts w:ascii="Arial" w:eastAsia="宋体" w:hAnsi="Arial" w:cs="Arial"/>
          <w:b/>
          <w:kern w:val="0"/>
          <w:sz w:val="24"/>
          <w:szCs w:val="24"/>
          <w:lang w:val="en-GB"/>
        </w:rPr>
        <w:t>5</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232E6F">
        <w:rPr>
          <w:rFonts w:ascii="Arial" w:eastAsia="宋体" w:hAnsi="Arial" w:cs="Arial"/>
          <w:b/>
          <w:kern w:val="0"/>
          <w:sz w:val="24"/>
          <w:szCs w:val="24"/>
          <w:lang w:val="en-GB"/>
        </w:rPr>
        <w:t>Jan</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w:t>
      </w:r>
      <w:r w:rsidR="00232E6F">
        <w:rPr>
          <w:rFonts w:ascii="Arial" w:eastAsia="宋体" w:hAnsi="Arial" w:cs="Arial"/>
          <w:b/>
          <w:kern w:val="0"/>
          <w:sz w:val="24"/>
          <w:szCs w:val="24"/>
          <w:lang w:val="en-GB" w:eastAsia="en-US"/>
        </w:rPr>
        <w:t>2</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72A9F04C"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proofErr w:type="spellStart"/>
      <w:r w:rsidR="00943CF8">
        <w:rPr>
          <w:rFonts w:ascii="Arial" w:eastAsia="宋体" w:hAnsi="Arial" w:cs="Arial"/>
          <w:b/>
          <w:kern w:val="0"/>
          <w:sz w:val="24"/>
          <w:szCs w:val="20"/>
        </w:rPr>
        <w:t>HiSilicon</w:t>
      </w:r>
      <w:proofErr w:type="spellEnd"/>
    </w:p>
    <w:p w14:paraId="2DF69F59" w14:textId="6A4F0AAE"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943CF8">
        <w:rPr>
          <w:rFonts w:ascii="Arial" w:eastAsia="Times New Roman" w:hAnsi="Arial" w:cs="Arial"/>
          <w:b/>
          <w:bCs/>
          <w:kern w:val="0"/>
          <w:sz w:val="24"/>
          <w:szCs w:val="20"/>
          <w:lang w:val="en-GB" w:eastAsia="en-US"/>
        </w:rPr>
        <w:t>Remaining issues</w:t>
      </w:r>
      <w:r w:rsidR="00456EB0">
        <w:rPr>
          <w:rFonts w:ascii="Arial" w:eastAsia="Times New Roman" w:hAnsi="Arial" w:cs="Arial"/>
          <w:b/>
          <w:bCs/>
          <w:kern w:val="0"/>
          <w:sz w:val="24"/>
          <w:szCs w:val="20"/>
          <w:lang w:val="en-GB" w:eastAsia="en-US"/>
        </w:rPr>
        <w:t xml:space="preserve"> </w:t>
      </w:r>
      <w:r w:rsidR="00E83BF7">
        <w:rPr>
          <w:rFonts w:ascii="Arial" w:eastAsia="Times New Roman" w:hAnsi="Arial" w:cs="Arial"/>
          <w:b/>
          <w:bCs/>
          <w:kern w:val="0"/>
          <w:sz w:val="24"/>
          <w:szCs w:val="20"/>
          <w:lang w:val="en-GB" w:eastAsia="en-US"/>
        </w:rPr>
        <w:t>for</w:t>
      </w:r>
      <w:r w:rsidR="00EE5015">
        <w:rPr>
          <w:rFonts w:ascii="Arial" w:eastAsia="Times New Roman" w:hAnsi="Arial" w:cs="Arial"/>
          <w:b/>
          <w:bCs/>
          <w:kern w:val="0"/>
          <w:sz w:val="24"/>
          <w:szCs w:val="20"/>
          <w:lang w:val="en-GB" w:eastAsia="en-US"/>
        </w:rPr>
        <w:t xml:space="preserve"> </w:t>
      </w:r>
      <w:proofErr w:type="spellStart"/>
      <w:r w:rsidR="00295320">
        <w:rPr>
          <w:rFonts w:ascii="Arial" w:eastAsia="Times New Roman" w:hAnsi="Arial" w:cs="Arial"/>
          <w:b/>
          <w:bCs/>
          <w:kern w:val="0"/>
          <w:sz w:val="24"/>
          <w:szCs w:val="20"/>
          <w:lang w:val="en-GB" w:eastAsia="en-US"/>
        </w:rPr>
        <w:t>RRC_</w:t>
      </w:r>
      <w:r w:rsidR="006F117C">
        <w:rPr>
          <w:rFonts w:ascii="Arial" w:eastAsia="Times New Roman" w:hAnsi="Arial" w:cs="Arial"/>
          <w:b/>
          <w:bCs/>
          <w:kern w:val="0"/>
          <w:sz w:val="24"/>
          <w:szCs w:val="20"/>
          <w:lang w:val="en-GB" w:eastAsia="en-US"/>
        </w:rPr>
        <w:t>INACTIVE</w:t>
      </w:r>
      <w:proofErr w:type="spellEnd"/>
      <w:r w:rsidR="006F117C">
        <w:rPr>
          <w:rFonts w:ascii="Arial" w:eastAsia="Times New Roman" w:hAnsi="Arial" w:cs="Arial"/>
          <w:b/>
          <w:bCs/>
          <w:kern w:val="0"/>
          <w:sz w:val="24"/>
          <w:szCs w:val="20"/>
          <w:lang w:val="en-GB" w:eastAsia="en-US"/>
        </w:rPr>
        <w:t xml:space="preserve"> </w:t>
      </w:r>
      <w:r w:rsidR="005A4FD2">
        <w:rPr>
          <w:rFonts w:ascii="Arial" w:eastAsia="Times New Roman" w:hAnsi="Arial" w:cs="Arial"/>
          <w:b/>
          <w:bCs/>
          <w:kern w:val="0"/>
          <w:sz w:val="24"/>
          <w:szCs w:val="20"/>
          <w:lang w:val="en-GB" w:eastAsia="en-US"/>
        </w:rPr>
        <w:t xml:space="preserve">DL </w:t>
      </w:r>
      <w:r w:rsidR="006F117C">
        <w:rPr>
          <w:rFonts w:ascii="Arial" w:eastAsia="Times New Roman" w:hAnsi="Arial" w:cs="Arial"/>
          <w:b/>
          <w:bCs/>
          <w:kern w:val="0"/>
          <w:sz w:val="24"/>
          <w:szCs w:val="20"/>
          <w:lang w:val="en-GB" w:eastAsia="en-US"/>
        </w:rPr>
        <w:t>P</w:t>
      </w:r>
      <w:r w:rsidR="00456EB0">
        <w:rPr>
          <w:rFonts w:ascii="Arial" w:eastAsia="Times New Roman" w:hAnsi="Arial" w:cs="Arial"/>
          <w:b/>
          <w:bCs/>
          <w:kern w:val="0"/>
          <w:sz w:val="24"/>
          <w:szCs w:val="20"/>
          <w:lang w:val="en-GB" w:eastAsia="en-US"/>
        </w:rPr>
        <w:t>ositioni</w:t>
      </w:r>
      <w:r w:rsidR="00E33E3B">
        <w:rPr>
          <w:rFonts w:ascii="Arial" w:eastAsia="Times New Roman" w:hAnsi="Arial" w:cs="Arial"/>
          <w:b/>
          <w:bCs/>
          <w:kern w:val="0"/>
          <w:sz w:val="24"/>
          <w:szCs w:val="20"/>
          <w:lang w:val="en-GB" w:eastAsia="en-US"/>
        </w:rPr>
        <w:t>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24F0633D" w14:textId="2633B56C" w:rsidR="00F26B59" w:rsidRDefault="00783F6B" w:rsidP="0034292F">
      <w:pPr>
        <w:pStyle w:val="1"/>
        <w:rPr>
          <w:lang w:eastAsia="zh-CN"/>
        </w:rPr>
      </w:pPr>
      <w:r>
        <w:rPr>
          <w:lang w:eastAsia="zh-CN"/>
        </w:rPr>
        <w:t>1</w:t>
      </w:r>
      <w:r w:rsidR="00216583">
        <w:rPr>
          <w:lang w:eastAsia="zh-CN"/>
        </w:rPr>
        <w:tab/>
      </w:r>
      <w:r>
        <w:rPr>
          <w:lang w:eastAsia="zh-CN"/>
        </w:rPr>
        <w:t>Background</w:t>
      </w:r>
    </w:p>
    <w:p w14:paraId="37E37005" w14:textId="3D969588" w:rsidR="001865B1" w:rsidRDefault="0039174C" w:rsidP="001865B1">
      <w:r w:rsidRPr="0039174C">
        <w:t>This s</w:t>
      </w:r>
      <w:r>
        <w:t xml:space="preserve">ection summarizes the solution that has been provided under the following email discussion: </w:t>
      </w:r>
    </w:p>
    <w:p w14:paraId="1868A014" w14:textId="77777777" w:rsidR="00FE5B67" w:rsidRPr="000B5E22" w:rsidRDefault="00FE5B67" w:rsidP="000B5E22">
      <w:pPr>
        <w:pStyle w:val="EmailDiscussion"/>
        <w:tabs>
          <w:tab w:val="clear" w:pos="1619"/>
          <w:tab w:val="num" w:pos="779"/>
        </w:tabs>
        <w:ind w:leftChars="200" w:left="780" w:rightChars="404" w:right="848"/>
        <w:rPr>
          <w:rFonts w:eastAsia="Arial Unicode MS" w:cs="Arial"/>
        </w:rPr>
      </w:pPr>
      <w:r w:rsidRPr="000B5E22">
        <w:rPr>
          <w:rFonts w:eastAsia="Arial Unicode MS" w:cs="Arial"/>
        </w:rPr>
        <w:t>[Post114-e][602][POS] Stage 2 procedure for deferred MT-LR in RRC_INACTIVE (Qualcomm)</w:t>
      </w:r>
    </w:p>
    <w:p w14:paraId="00D1D119"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Scope: Develop stage 2 level descriptions of the positioning procedures in RRC_INACTIVE, using the deferred MT-LR procedure as a framework for parts where some LCS procedural context is necessary.  (This does not imply that only deferred MT-LR would be supported.)  The scope can include the possibility of no stage 2 impact.</w:t>
      </w:r>
    </w:p>
    <w:p w14:paraId="0C4F578B"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Intended outcome: Report to next meeting</w:t>
      </w:r>
    </w:p>
    <w:p w14:paraId="5ADE3075"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Deadline:  Long</w:t>
      </w:r>
    </w:p>
    <w:p w14:paraId="1587CB42" w14:textId="1C712408" w:rsidR="00FE5B67" w:rsidRDefault="00FE5B67" w:rsidP="001865B1"/>
    <w:p w14:paraId="3B80126F" w14:textId="3B01DB49" w:rsidR="00783F6B" w:rsidRDefault="006E4EB1" w:rsidP="001865B1">
      <w:r>
        <w:t xml:space="preserve">During RAN2#115, the following agreements have been achieved for </w:t>
      </w:r>
      <w:r w:rsidR="004948B1">
        <w:t xml:space="preserve">mainly the stage2 </w:t>
      </w:r>
      <w:r w:rsidR="008A5A97">
        <w:t>baseline</w:t>
      </w:r>
      <w:r w:rsidR="004948B1">
        <w:t xml:space="preserve"> for DL positioning in RRC_INACTIVE. </w:t>
      </w:r>
    </w:p>
    <w:p w14:paraId="6C772999" w14:textId="69B7484D" w:rsidR="004948B1" w:rsidRDefault="004948B1" w:rsidP="001865B1"/>
    <w:p w14:paraId="5CB70CB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Agreements:</w:t>
      </w:r>
    </w:p>
    <w:p w14:paraId="75701871"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LPP PDU and LCS message transfer:</w:t>
      </w:r>
    </w:p>
    <w:p w14:paraId="6866998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1:</w:t>
      </w:r>
      <w:r w:rsidRPr="000B5E22">
        <w:rPr>
          <w:rFonts w:ascii="Times New Roman" w:hAnsi="Times New Roman"/>
          <w:sz w:val="20"/>
        </w:rPr>
        <w:tab/>
        <w:t>The LPP PDU Transfer Procedure in Annex A is used as baseline for further work.</w:t>
      </w:r>
    </w:p>
    <w:p w14:paraId="431D31F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the SDT work item.</w:t>
      </w:r>
    </w:p>
    <w:p w14:paraId="521229EB"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1DDEF2C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0D140D3E"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2:</w:t>
      </w:r>
      <w:r w:rsidRPr="000B5E22">
        <w:rPr>
          <w:rFonts w:ascii="Times New Roman" w:hAnsi="Times New Roman"/>
          <w:sz w:val="20"/>
        </w:rPr>
        <w:tab/>
        <w:t>The LCS Message Transfer Procedure in Annex B is used as baseline for further work.</w:t>
      </w:r>
    </w:p>
    <w:p w14:paraId="554CB44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the SDT work item.</w:t>
      </w:r>
    </w:p>
    <w:p w14:paraId="7AADD153"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794457CF"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E9876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3:</w:t>
      </w:r>
      <w:r w:rsidRPr="000B5E22">
        <w:rPr>
          <w:rFonts w:ascii="Times New Roman" w:hAnsi="Times New Roman"/>
          <w:sz w:val="20"/>
        </w:rPr>
        <w:tab/>
        <w:t>UL LPP message segmentation can also be used by the UE in RRC_INACTIVE state; i.e., a LPP message body can be sent in several shorter LPP messages instead of one long LPP message by using the SDT "Subsequent Data Transmission" phase.  FFS spec impact.</w:t>
      </w:r>
    </w:p>
    <w:p w14:paraId="12FB4C5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AD4122"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DL and RAT-independent positioning:</w:t>
      </w:r>
    </w:p>
    <w:p w14:paraId="0AA89BC8"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4:</w:t>
      </w:r>
      <w:r w:rsidRPr="000B5E22">
        <w:rPr>
          <w:rFonts w:ascii="Times New Roman" w:hAnsi="Times New Roman"/>
          <w:sz w:val="20"/>
        </w:rPr>
        <w:tab/>
        <w:t>The Deferred 5GC-MT-LR Procedure with SDT for DL-only and RAT-independent positioning in Annex C is used as baseline for further work.</w:t>
      </w:r>
    </w:p>
    <w:p w14:paraId="016D06C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SDT work item.</w:t>
      </w:r>
    </w:p>
    <w:p w14:paraId="4EA8A4F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36CDF1A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lastRenderedPageBreak/>
        <w:t>NOTE 3:</w:t>
      </w:r>
      <w:r w:rsidRPr="000B5E22">
        <w:rPr>
          <w:rFonts w:ascii="Times New Roman" w:hAnsi="Times New Roman"/>
          <w:sz w:val="20"/>
        </w:rPr>
        <w:tab/>
        <w:t>Once the procedure is stable from RAN2 perspective, send an LS to SA2 including the baseline procedure.</w:t>
      </w:r>
    </w:p>
    <w:p w14:paraId="375DA13E" w14:textId="662B3C60" w:rsidR="004948B1" w:rsidRDefault="004948B1" w:rsidP="001865B1"/>
    <w:p w14:paraId="57492152" w14:textId="0A82CD72" w:rsidR="00ED1894" w:rsidRDefault="00ED1894" w:rsidP="001865B1">
      <w:r>
        <w:rPr>
          <w:rFonts w:hint="eastAsia"/>
        </w:rPr>
        <w:t>A</w:t>
      </w:r>
      <w:r>
        <w:t xml:space="preserve">fter the meeting, we have another email discussion focusing on the DL aspects of RRC_INACTIVE positioning. </w:t>
      </w:r>
    </w:p>
    <w:p w14:paraId="6500183B" w14:textId="55C79C04" w:rsidR="00ED1894" w:rsidRDefault="00ED1894" w:rsidP="00EE6445">
      <w:pPr>
        <w:pStyle w:val="EmailDiscussion"/>
        <w:numPr>
          <w:ilvl w:val="0"/>
          <w:numId w:val="10"/>
        </w:numPr>
      </w:pPr>
      <w:r>
        <w:t xml:space="preserve">[Post115-e][608][POS] PRS configuration and measurement in RRC_INACTIVE (vivo) </w:t>
      </w:r>
    </w:p>
    <w:p w14:paraId="65B93372" w14:textId="77777777" w:rsidR="00104B15" w:rsidRPr="00104B15" w:rsidRDefault="00104B15" w:rsidP="00104B15">
      <w:pPr>
        <w:pStyle w:val="EmailDiscussion2"/>
      </w:pPr>
    </w:p>
    <w:p w14:paraId="2C3DEFB3" w14:textId="29BD1E88" w:rsidR="00783F6B" w:rsidRDefault="0019520A" w:rsidP="001865B1">
      <w:r>
        <w:t xml:space="preserve">In this contribution, we further discuss on the remaining issues with UL and UL+DL positioning for RRC_INACTIVE. </w:t>
      </w:r>
    </w:p>
    <w:p w14:paraId="2D85AD61" w14:textId="646F6614" w:rsidR="006F264A" w:rsidRDefault="00FA0DFF" w:rsidP="00BD78F4">
      <w:pPr>
        <w:pStyle w:val="1"/>
      </w:pPr>
      <w:r>
        <w:t>3.</w:t>
      </w:r>
      <w:r>
        <w:tab/>
      </w:r>
      <w:r w:rsidR="002E5D4A">
        <w:t>Discussion</w:t>
      </w:r>
    </w:p>
    <w:p w14:paraId="7C00F89E" w14:textId="5330DA65" w:rsidR="00787E81" w:rsidRDefault="00787E81" w:rsidP="00787E81">
      <w:pPr>
        <w:rPr>
          <w:lang w:val="en-GB"/>
        </w:rPr>
      </w:pPr>
      <w:r>
        <w:rPr>
          <w:rFonts w:hint="eastAsia"/>
          <w:lang w:val="en-GB"/>
        </w:rPr>
        <w:t>D</w:t>
      </w:r>
      <w:r>
        <w:rPr>
          <w:lang w:val="en-GB"/>
        </w:rPr>
        <w:t xml:space="preserve">uring the previous R2 discussion, we have agreed on the following stage2 procedure for </w:t>
      </w:r>
      <w:r>
        <w:rPr>
          <w:rFonts w:hint="eastAsia"/>
          <w:lang w:val="en-GB"/>
        </w:rPr>
        <w:t>DL</w:t>
      </w:r>
      <w:r>
        <w:rPr>
          <w:lang w:val="en-GB"/>
        </w:rPr>
        <w:t xml:space="preserve"> INACTIVE positioning. </w:t>
      </w:r>
    </w:p>
    <w:p w14:paraId="14373128" w14:textId="659AF7D4" w:rsidR="00787E81" w:rsidRPr="00787E81" w:rsidRDefault="00787E81" w:rsidP="00787E81">
      <w:pPr>
        <w:rPr>
          <w:lang w:val="en-GB"/>
        </w:rPr>
      </w:pPr>
      <w:r>
        <w:object w:dxaOrig="11175" w:dyaOrig="9795" w14:anchorId="24658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417.05pt" o:ole="">
            <v:imagedata r:id="rId8" o:title=""/>
          </v:shape>
          <o:OLEObject Type="Embed" ProgID="Visio.Drawing.15" ShapeID="_x0000_i1025" DrawAspect="Content" ObjectID="_1703317671" r:id="rId9"/>
        </w:object>
      </w:r>
    </w:p>
    <w:p w14:paraId="06DF812C" w14:textId="77777777" w:rsidR="00787E81" w:rsidRPr="00787E81" w:rsidRDefault="00787E81" w:rsidP="00787E81">
      <w:pPr>
        <w:rPr>
          <w:rFonts w:eastAsia="MS Mincho"/>
          <w:lang w:val="en-GB" w:eastAsia="ja-JP"/>
        </w:rPr>
      </w:pPr>
    </w:p>
    <w:p w14:paraId="675A4FE5" w14:textId="741A82F7" w:rsidR="00861765" w:rsidRDefault="00CB595D" w:rsidP="009C27FE">
      <w:r>
        <w:t xml:space="preserve">For RRC_INACTIVE UE, </w:t>
      </w:r>
      <w:r w:rsidR="005C7640">
        <w:t>before transiting to RRC_INACTIVE, the UE has already started the positioning session, as can be seen in the baseline procedur</w:t>
      </w:r>
      <w:r w:rsidR="001F17B0">
        <w:t>e</w:t>
      </w:r>
      <w:r w:rsidR="005C7640">
        <w:t xml:space="preserve">. </w:t>
      </w:r>
      <w:r w:rsidR="001F17B0">
        <w:t xml:space="preserve">However, one issue is </w:t>
      </w:r>
      <w:r w:rsidR="00AB03B0">
        <w:t>that how</w:t>
      </w:r>
      <w:r w:rsidR="001F17B0">
        <w:t xml:space="preserve"> the </w:t>
      </w:r>
      <w:proofErr w:type="spellStart"/>
      <w:r w:rsidR="001F17B0">
        <w:t>gNB</w:t>
      </w:r>
      <w:proofErr w:type="spellEnd"/>
      <w:r w:rsidR="001F17B0">
        <w:t xml:space="preserve"> knows that the UE should be released to RRC_INACTIVE state for positioning </w:t>
      </w:r>
      <w:r w:rsidR="00372F91">
        <w:t>instead of</w:t>
      </w:r>
      <w:r w:rsidR="001F17B0">
        <w:t xml:space="preserve"> </w:t>
      </w:r>
      <w:proofErr w:type="spellStart"/>
      <w:r w:rsidR="001F17B0">
        <w:t>RRC_IDLE</w:t>
      </w:r>
      <w:proofErr w:type="spellEnd"/>
      <w:r w:rsidR="001F17B0">
        <w:t xml:space="preserve"> state when there is no data transmission activity in the UE, e.g., expiry of data inactivity timer. </w:t>
      </w:r>
      <w:r w:rsidR="00C23DD7">
        <w:t>Unlik</w:t>
      </w:r>
      <w:r w:rsidR="00F16A39">
        <w:t>e</w:t>
      </w:r>
      <w:r w:rsidR="00C23DD7">
        <w:t xml:space="preserve"> uplink positioning, the gNB can know the UE’s positioning activity by receiving NRPPa message POSITIONING INFORMATION REQUEST, downlink positioning is transparent to the gNB that the gNB does not know the ongoing positioning activity. </w:t>
      </w:r>
    </w:p>
    <w:p w14:paraId="1A3A44F9" w14:textId="502CFD8A" w:rsidR="00C23DD7" w:rsidRDefault="00C23DD7" w:rsidP="009C27FE">
      <w:pPr>
        <w:rPr>
          <w:b/>
        </w:rPr>
      </w:pPr>
    </w:p>
    <w:p w14:paraId="531B307C" w14:textId="77777777" w:rsidR="00D83176" w:rsidRDefault="00C23DD7" w:rsidP="009C27FE">
      <w:r>
        <w:t xml:space="preserve">In order for the gNB to know the UE’s downlink positioning activity, </w:t>
      </w:r>
      <w:r w:rsidR="009D2A45">
        <w:t>two options can be considered</w:t>
      </w:r>
      <w:r w:rsidR="00D83176">
        <w:t>:</w:t>
      </w:r>
    </w:p>
    <w:p w14:paraId="41354D77" w14:textId="2BBDC5B6" w:rsidR="00D83176" w:rsidRDefault="00D83176" w:rsidP="00BF6FF0">
      <w:pPr>
        <w:pStyle w:val="afa"/>
        <w:numPr>
          <w:ilvl w:val="0"/>
          <w:numId w:val="14"/>
        </w:numPr>
        <w:ind w:leftChars="0"/>
      </w:pPr>
      <w:r>
        <w:lastRenderedPageBreak/>
        <w:t>Option 1: Let the UE to indicate the gNB about the positioning session information, or to indicate the gNB about the preference of RRC_INACTIVE state</w:t>
      </w:r>
      <w:r w:rsidR="004C0D69">
        <w:t xml:space="preserve"> for positioning measurements</w:t>
      </w:r>
      <w:r>
        <w:t>.</w:t>
      </w:r>
    </w:p>
    <w:p w14:paraId="6B82C976" w14:textId="376A9087" w:rsidR="00D83176" w:rsidRDefault="00D83176" w:rsidP="00BF6FF0">
      <w:pPr>
        <w:pStyle w:val="afa"/>
        <w:numPr>
          <w:ilvl w:val="0"/>
          <w:numId w:val="14"/>
        </w:numPr>
        <w:ind w:leftChars="0"/>
      </w:pPr>
      <w:r>
        <w:t>Option 2: Let the LMF to notify the positioning session information to the gNB.</w:t>
      </w:r>
    </w:p>
    <w:p w14:paraId="2A5690D0" w14:textId="75B4E1B8" w:rsidR="004C0D69" w:rsidRDefault="004C0D69" w:rsidP="009C27FE">
      <w:r>
        <w:rPr>
          <w:rFonts w:hint="eastAsia"/>
        </w:rPr>
        <w:t>O</w:t>
      </w:r>
      <w:r>
        <w:t xml:space="preserve">ption 2 </w:t>
      </w:r>
      <w:r w:rsidR="00A970E4">
        <w:t xml:space="preserve">may not be reliable because it </w:t>
      </w:r>
      <w:r>
        <w:t xml:space="preserve">relies on the parallel </w:t>
      </w:r>
      <w:r w:rsidR="00A970E4">
        <w:t>signaling from the LMF to the gNB and the UE respectively. For example, if the LMF does not successfully send the LPP message to the UE, but it successfully sends the NRPPa to the gNB, then the gNB may make incorrect decisions. Option</w:t>
      </w:r>
      <w:r w:rsidR="00C76721">
        <w:t xml:space="preserve"> 1 may be</w:t>
      </w:r>
      <w:r w:rsidR="00A3382C">
        <w:t xml:space="preserve"> more reliable, because it includes sequential procedures for the UE to suggest information to the gNB after it receive the LPP message from the LMF.</w:t>
      </w:r>
      <w:r w:rsidR="00FD3EF4">
        <w:t xml:space="preserve"> Option1 is also already supported by the existing RRC spec. Although it was originally introduced for power saving, it can be reused for INACTIVE positioning. </w:t>
      </w:r>
    </w:p>
    <w:p w14:paraId="56558B72" w14:textId="77777777" w:rsidR="00A3382C" w:rsidRDefault="00A3382C" w:rsidP="009C27FE"/>
    <w:p w14:paraId="2AD37DC4" w14:textId="2E3C7208" w:rsidR="00A3382C" w:rsidRPr="00BF6FF0" w:rsidRDefault="00A22FFA" w:rsidP="009C27FE">
      <w:pPr>
        <w:rPr>
          <w:b/>
        </w:rPr>
      </w:pPr>
      <w:r w:rsidRPr="00BF6FF0">
        <w:rPr>
          <w:b/>
        </w:rPr>
        <w:t xml:space="preserve">Observation 1: Letting UE to provide positioning information to the gNB </w:t>
      </w:r>
      <w:r w:rsidR="00C76721" w:rsidRPr="00BF6FF0">
        <w:rPr>
          <w:b/>
        </w:rPr>
        <w:t>may be</w:t>
      </w:r>
      <w:r w:rsidRPr="00BF6FF0">
        <w:rPr>
          <w:b/>
        </w:rPr>
        <w:t xml:space="preserve"> more reliable than </w:t>
      </w:r>
      <w:r w:rsidR="005E3CFB" w:rsidRPr="00BF6FF0">
        <w:rPr>
          <w:b/>
        </w:rPr>
        <w:t>LMF indicating the information to the gNB.</w:t>
      </w:r>
    </w:p>
    <w:p w14:paraId="33BD0F82" w14:textId="77777777" w:rsidR="00A970E4" w:rsidRDefault="00A970E4" w:rsidP="009C27FE"/>
    <w:p w14:paraId="4BDBF392" w14:textId="3B7D67AC" w:rsidR="00F062E8" w:rsidRDefault="007B60EC" w:rsidP="009C27FE">
      <w:r>
        <w:t xml:space="preserve">In addition, </w:t>
      </w:r>
      <w:r w:rsidR="00C76721">
        <w:rPr>
          <w:rFonts w:hint="eastAsia"/>
        </w:rPr>
        <w:t>R</w:t>
      </w:r>
      <w:r w:rsidR="00C76721">
        <w:t xml:space="preserve">AN3#114 has already made the following </w:t>
      </w:r>
      <w:r w:rsidR="00FD1D4A">
        <w:t>agreement</w:t>
      </w:r>
      <w:r w:rsidR="00C76721">
        <w:t xml:space="preserve">: </w:t>
      </w:r>
    </w:p>
    <w:p w14:paraId="648AD129" w14:textId="6C920AE2" w:rsidR="00F062E8" w:rsidRPr="00F062E8" w:rsidRDefault="00F062E8" w:rsidP="00F062E8">
      <w:pPr>
        <w:pStyle w:val="21"/>
        <w:widowControl w:val="0"/>
        <w:spacing w:before="0" w:beforeAutospacing="0"/>
        <w:ind w:left="0"/>
        <w:jc w:val="both"/>
        <w:rPr>
          <w:rFonts w:ascii="Calibri" w:eastAsia="MS Mincho" w:hAnsi="Calibri" w:cs="Calibri"/>
          <w:b/>
          <w:color w:val="008000"/>
          <w:sz w:val="18"/>
          <w:lang w:eastAsia="en-US"/>
        </w:rPr>
      </w:pPr>
      <w:r>
        <w:tab/>
        <w:t>“</w:t>
      </w:r>
      <w:r w:rsidRPr="005C0624">
        <w:rPr>
          <w:rFonts w:ascii="Calibri" w:eastAsia="MS Mincho" w:hAnsi="Calibri" w:cs="Calibri" w:hint="eastAsia"/>
          <w:b/>
          <w:color w:val="008000"/>
          <w:sz w:val="18"/>
          <w:lang w:eastAsia="en-US"/>
        </w:rPr>
        <w:t xml:space="preserve">Agree to add a new assistance information from LMF to gNB, which can include e.g. the UE expected periodical reporting. </w:t>
      </w:r>
      <w:r>
        <w:t>”</w:t>
      </w:r>
    </w:p>
    <w:p w14:paraId="1F87B811" w14:textId="3C0E58DD" w:rsidR="00C23DD7" w:rsidRDefault="00F062E8" w:rsidP="009C27FE">
      <w:r>
        <w:rPr>
          <w:rFonts w:hint="eastAsia"/>
        </w:rPr>
        <w:t>T</w:t>
      </w:r>
      <w:r>
        <w:t xml:space="preserve">he above agreement indicates that the LMF can provide positioning information to the gNB for deferred location event. Therefore, it is proposed to support both UE and LMF to be able to provide the downlink positioning session information to the gNB. </w:t>
      </w:r>
    </w:p>
    <w:p w14:paraId="72CF8C8A" w14:textId="544CDB4D" w:rsidR="00C23DD7" w:rsidRPr="00C23DD7" w:rsidRDefault="00C23DD7" w:rsidP="009C27FE">
      <w:pPr>
        <w:rPr>
          <w:b/>
        </w:rPr>
      </w:pPr>
      <w:r w:rsidRPr="00397F47">
        <w:rPr>
          <w:rFonts w:hint="eastAsia"/>
          <w:b/>
          <w:i/>
          <w:u w:val="single"/>
        </w:rPr>
        <w:t>P</w:t>
      </w:r>
      <w:r w:rsidRPr="00397F47">
        <w:rPr>
          <w:b/>
          <w:i/>
          <w:u w:val="single"/>
        </w:rPr>
        <w:t>roposal1</w:t>
      </w:r>
      <w:r w:rsidRPr="00C23DD7">
        <w:rPr>
          <w:b/>
        </w:rPr>
        <w:t xml:space="preserve">: </w:t>
      </w:r>
      <w:r w:rsidR="00F062E8">
        <w:rPr>
          <w:b/>
        </w:rPr>
        <w:t xml:space="preserve">Support UE to be able to </w:t>
      </w:r>
      <w:r w:rsidRPr="00C23DD7">
        <w:rPr>
          <w:b/>
        </w:rPr>
        <w:t xml:space="preserve">indicate the </w:t>
      </w:r>
      <w:proofErr w:type="spellStart"/>
      <w:r w:rsidRPr="00C23DD7">
        <w:rPr>
          <w:b/>
        </w:rPr>
        <w:t>gNB</w:t>
      </w:r>
      <w:proofErr w:type="spellEnd"/>
      <w:r w:rsidRPr="00C23DD7">
        <w:rPr>
          <w:b/>
        </w:rPr>
        <w:t xml:space="preserve"> </w:t>
      </w:r>
      <w:r w:rsidR="00F062E8">
        <w:rPr>
          <w:b/>
        </w:rPr>
        <w:t xml:space="preserve">about </w:t>
      </w:r>
      <w:r w:rsidRPr="00C23DD7">
        <w:rPr>
          <w:b/>
        </w:rPr>
        <w:t xml:space="preserve">the ongoing downlink positioning session </w:t>
      </w:r>
      <w:r w:rsidR="00D15BE3">
        <w:rPr>
          <w:b/>
        </w:rPr>
        <w:t>of</w:t>
      </w:r>
      <w:r w:rsidR="00D15BE3" w:rsidRPr="00C23DD7">
        <w:rPr>
          <w:b/>
        </w:rPr>
        <w:t xml:space="preserve"> </w:t>
      </w:r>
      <w:r w:rsidRPr="00C23DD7">
        <w:rPr>
          <w:b/>
        </w:rPr>
        <w:t xml:space="preserve">the UE. </w:t>
      </w:r>
    </w:p>
    <w:p w14:paraId="19F22CE7" w14:textId="76BD0378" w:rsidR="00CC04C9" w:rsidRPr="00861765" w:rsidRDefault="00CC04C9" w:rsidP="00BD78F4">
      <w:pPr>
        <w:rPr>
          <w:lang w:val="en-GB"/>
        </w:rPr>
      </w:pPr>
    </w:p>
    <w:p w14:paraId="3E12AEA1" w14:textId="7BEEEF63" w:rsidR="008C3323" w:rsidRDefault="006607BF" w:rsidP="006607BF">
      <w:r>
        <w:rPr>
          <w:rFonts w:hint="eastAsia"/>
        </w:rPr>
        <w:t>D</w:t>
      </w:r>
      <w:r>
        <w:t xml:space="preserve">uring the previous </w:t>
      </w:r>
      <w:proofErr w:type="spellStart"/>
      <w:r>
        <w:t>R2</w:t>
      </w:r>
      <w:proofErr w:type="spellEnd"/>
      <w:r>
        <w:t xml:space="preserve"> meeting, it has been discussed whether UE should</w:t>
      </w:r>
      <w:r w:rsidR="00CB1A58">
        <w:t xml:space="preserve"> send assistance </w:t>
      </w:r>
      <w:r w:rsidR="001A734D">
        <w:t>information for CG-</w:t>
      </w:r>
      <w:proofErr w:type="spellStart"/>
      <w:r w:rsidR="001A734D">
        <w:t>SDT</w:t>
      </w:r>
      <w:proofErr w:type="spellEnd"/>
      <w:r w:rsidR="001A734D">
        <w:t xml:space="preserve"> </w:t>
      </w:r>
      <w:r w:rsidR="00CB1A58">
        <w:t>configuration to the network</w:t>
      </w:r>
      <w:r w:rsidR="00157955">
        <w:t xml:space="preserve"> to align the CG periodicity with that of positioning.</w:t>
      </w:r>
      <w:bookmarkStart w:id="2" w:name="_GoBack"/>
      <w:bookmarkEnd w:id="2"/>
      <w:r>
        <w:t xml:space="preserve"> </w:t>
      </w:r>
      <w:r w:rsidRPr="0091707F">
        <w:t xml:space="preserve">In the previous </w:t>
      </w:r>
      <w:proofErr w:type="spellStart"/>
      <w:r w:rsidRPr="0091707F">
        <w:t>R2</w:t>
      </w:r>
      <w:proofErr w:type="spellEnd"/>
      <w:r w:rsidRPr="0091707F">
        <w:t xml:space="preserve"> discussion, we have </w:t>
      </w:r>
      <w:r>
        <w:t>discussed</w:t>
      </w:r>
      <w:r w:rsidRPr="0091707F">
        <w:t xml:space="preserve"> on whether the same CG configuration assistance information should be sent from the UE to the network, similar to what has been done for </w:t>
      </w:r>
      <w:proofErr w:type="spellStart"/>
      <w:r w:rsidRPr="0091707F">
        <w:t>PUR</w:t>
      </w:r>
      <w:proofErr w:type="spellEnd"/>
      <w:r w:rsidRPr="0091707F">
        <w:t xml:space="preserve">. No conclusion has been reached at that time on whether to support this. </w:t>
      </w:r>
      <w:r w:rsidRPr="0091707F">
        <w:cr/>
      </w:r>
      <w:r w:rsidRPr="0091707F">
        <w:cr/>
        <w:t xml:space="preserve">Nevertheless, we still think it is useful to support it since it is hard for the network to understand the characteristics of the traffic in certain cases, e.g., measurement report in positioning in </w:t>
      </w:r>
      <w:proofErr w:type="spellStart"/>
      <w:r w:rsidRPr="0091707F">
        <w:t>RRC_INACTIVE</w:t>
      </w:r>
      <w:proofErr w:type="spellEnd"/>
      <w:r w:rsidRPr="0091707F">
        <w:t xml:space="preserve">, where the </w:t>
      </w:r>
      <w:proofErr w:type="spellStart"/>
      <w:r w:rsidRPr="0091707F">
        <w:t>gNB</w:t>
      </w:r>
      <w:proofErr w:type="spellEnd"/>
      <w:r w:rsidRPr="0091707F">
        <w:t xml:space="preserve"> is transparent for the UE's positioning session. We thus propose the following:</w:t>
      </w:r>
      <w:r w:rsidRPr="0091707F">
        <w:cr/>
      </w:r>
    </w:p>
    <w:p w14:paraId="11D21514" w14:textId="36C85286" w:rsidR="006607BF" w:rsidRPr="00716C4E" w:rsidRDefault="006607BF" w:rsidP="008C3323">
      <w:pPr>
        <w:rPr>
          <w:b/>
        </w:rPr>
      </w:pPr>
      <w:proofErr w:type="spellStart"/>
      <w:r w:rsidRPr="00716C4E">
        <w:rPr>
          <w:b/>
          <w:i/>
          <w:u w:val="single"/>
        </w:rPr>
        <w:t>Proposal</w:t>
      </w:r>
      <w:r>
        <w:rPr>
          <w:b/>
        </w:rPr>
        <w:t>2</w:t>
      </w:r>
      <w:proofErr w:type="spellEnd"/>
      <w:r w:rsidRPr="00716C4E">
        <w:rPr>
          <w:b/>
        </w:rPr>
        <w:t>: Support CG-configuration recommendation from the UE to the network for CG-</w:t>
      </w:r>
      <w:proofErr w:type="spellStart"/>
      <w:r w:rsidRPr="00716C4E">
        <w:rPr>
          <w:b/>
        </w:rPr>
        <w:t>SDT</w:t>
      </w:r>
      <w:proofErr w:type="spellEnd"/>
      <w:r w:rsidRPr="00716C4E">
        <w:rPr>
          <w:b/>
        </w:rPr>
        <w:t xml:space="preserve"> based on the reporting periodicities of </w:t>
      </w:r>
      <w:proofErr w:type="spellStart"/>
      <w:r w:rsidRPr="00716C4E">
        <w:rPr>
          <w:rFonts w:hint="eastAsia"/>
          <w:b/>
        </w:rPr>
        <w:t>RRC_INACTIVE</w:t>
      </w:r>
      <w:proofErr w:type="spellEnd"/>
      <w:r w:rsidRPr="00716C4E">
        <w:rPr>
          <w:b/>
        </w:rPr>
        <w:t xml:space="preserve"> </w:t>
      </w:r>
      <w:r w:rsidRPr="00716C4E">
        <w:rPr>
          <w:rFonts w:hint="eastAsia"/>
          <w:b/>
        </w:rPr>
        <w:t>DL</w:t>
      </w:r>
      <w:r w:rsidRPr="00716C4E">
        <w:rPr>
          <w:b/>
        </w:rPr>
        <w:t xml:space="preserve"> positioning.</w:t>
      </w:r>
      <w:r>
        <w:rPr>
          <w:b/>
        </w:rPr>
        <w:t xml:space="preserve"> Spec impact should be decided by </w:t>
      </w:r>
      <w:proofErr w:type="spellStart"/>
      <w:r>
        <w:rPr>
          <w:b/>
        </w:rPr>
        <w:t>SDT</w:t>
      </w:r>
      <w:proofErr w:type="spellEnd"/>
      <w:r>
        <w:rPr>
          <w:b/>
        </w:rPr>
        <w:t>.</w:t>
      </w:r>
    </w:p>
    <w:p w14:paraId="436A2883" w14:textId="0FBC9F00" w:rsidR="0052708A" w:rsidRDefault="0052708A" w:rsidP="009B003A"/>
    <w:p w14:paraId="522C8AB5" w14:textId="77777777" w:rsidR="006607BF" w:rsidRDefault="006607BF" w:rsidP="009B003A"/>
    <w:p w14:paraId="59864AA4" w14:textId="6F64DC0F" w:rsidR="00ED3876" w:rsidRDefault="00ED3876" w:rsidP="009B003A">
      <w:r>
        <w:rPr>
          <w:rFonts w:hint="eastAsia"/>
        </w:rPr>
        <w:t>D</w:t>
      </w:r>
      <w:r>
        <w:t xml:space="preserve">uring the last </w:t>
      </w:r>
      <w:proofErr w:type="spellStart"/>
      <w:r>
        <w:t>R2</w:t>
      </w:r>
      <w:proofErr w:type="spellEnd"/>
      <w:r>
        <w:t xml:space="preserve"> meeting, the following agreement has been made on the </w:t>
      </w:r>
      <w:r w:rsidR="00722736">
        <w:t>positioning assistance data delivery</w:t>
      </w:r>
      <w:r>
        <w:t xml:space="preserve">. It has been agreed that </w:t>
      </w:r>
      <w:r w:rsidR="00722736">
        <w:t xml:space="preserve">positioning assistance data </w:t>
      </w:r>
      <w:r>
        <w:t>can be sent to the UE in RRC_INACTIVE during on-go</w:t>
      </w:r>
      <w:r w:rsidR="00722736">
        <w:t>i</w:t>
      </w:r>
      <w:r>
        <w:t>ng SDT procedure. However, it should be noted that in the baseline</w:t>
      </w:r>
      <w:r w:rsidR="001445A1">
        <w:t xml:space="preserve"> </w:t>
      </w:r>
      <w:proofErr w:type="spellStart"/>
      <w:r w:rsidR="001445A1">
        <w:rPr>
          <w:rFonts w:hint="eastAsia"/>
        </w:rPr>
        <w:t>s</w:t>
      </w:r>
      <w:r w:rsidR="001445A1">
        <w:t>tage2</w:t>
      </w:r>
      <w:proofErr w:type="spellEnd"/>
      <w:r>
        <w:t xml:space="preserve"> procedure we have agreed</w:t>
      </w:r>
      <w:r w:rsidR="000F1F18">
        <w:t xml:space="preserve"> above</w:t>
      </w:r>
      <w:r>
        <w:t xml:space="preserve">, there is no </w:t>
      </w:r>
      <w:r w:rsidR="00722736">
        <w:t xml:space="preserve">procedure to deliver this PRS to the UE during the SDT procedure. </w:t>
      </w:r>
    </w:p>
    <w:p w14:paraId="396205A4" w14:textId="007F3608" w:rsidR="00ED3876" w:rsidRDefault="00ED3876" w:rsidP="009B003A"/>
    <w:p w14:paraId="14D83A23" w14:textId="77777777" w:rsidR="00ED3876" w:rsidRDefault="00ED3876" w:rsidP="00ED3876">
      <w:pPr>
        <w:pStyle w:val="Doc-text2"/>
        <w:pBdr>
          <w:top w:val="single" w:sz="4" w:space="1" w:color="auto"/>
          <w:left w:val="single" w:sz="4" w:space="4" w:color="auto"/>
          <w:bottom w:val="single" w:sz="4" w:space="1" w:color="auto"/>
          <w:right w:val="single" w:sz="4" w:space="4" w:color="auto"/>
        </w:pBdr>
      </w:pPr>
      <w:r>
        <w:t>Agreement:</w:t>
      </w:r>
    </w:p>
    <w:p w14:paraId="463B007B" w14:textId="77777777" w:rsidR="00ED3876" w:rsidRDefault="00ED3876" w:rsidP="00ED3876">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608E53DF" w14:textId="77777777" w:rsidR="00ED3876" w:rsidRDefault="00ED3876" w:rsidP="00ED3876">
      <w:pPr>
        <w:pStyle w:val="Doc-text2"/>
        <w:pBdr>
          <w:top w:val="single" w:sz="4" w:space="1" w:color="auto"/>
          <w:left w:val="single" w:sz="4" w:space="4" w:color="auto"/>
          <w:bottom w:val="single" w:sz="4" w:space="1" w:color="auto"/>
          <w:right w:val="single" w:sz="4" w:space="4" w:color="auto"/>
        </w:pBdr>
      </w:pPr>
      <w:r>
        <w:t>-</w:t>
      </w:r>
      <w:r>
        <w:tab/>
        <w:t>positioning system information, i.e. posSIB;(12/13)</w:t>
      </w:r>
    </w:p>
    <w:p w14:paraId="4F348ACC" w14:textId="77777777" w:rsidR="00ED3876" w:rsidRDefault="00ED3876" w:rsidP="00ED3876">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2DBD8675" w14:textId="77777777" w:rsidR="00ED3876" w:rsidRDefault="00ED3876" w:rsidP="00ED3876">
      <w:pPr>
        <w:pStyle w:val="Doc-text2"/>
        <w:pBdr>
          <w:top w:val="single" w:sz="4" w:space="1" w:color="auto"/>
          <w:left w:val="single" w:sz="4" w:space="4" w:color="auto"/>
          <w:bottom w:val="single" w:sz="4" w:space="1" w:color="auto"/>
          <w:right w:val="single" w:sz="4" w:space="4" w:color="auto"/>
        </w:pBdr>
      </w:pPr>
      <w:r w:rsidRPr="00ED3876">
        <w:rPr>
          <w:highlight w:val="yellow"/>
        </w:rPr>
        <w:t>-</w:t>
      </w:r>
      <w:r w:rsidRPr="00ED3876">
        <w:rPr>
          <w:highlight w:val="yellow"/>
        </w:rPr>
        <w:tab/>
        <w:t>send to UE in RRC_INACTIVE during ongoing SDT procedure. (9/13)</w:t>
      </w:r>
    </w:p>
    <w:p w14:paraId="2B486F07" w14:textId="77777777" w:rsidR="00ED3876" w:rsidRDefault="00ED3876" w:rsidP="009B003A"/>
    <w:p w14:paraId="2D0C357D" w14:textId="1A403C06" w:rsidR="00ED3876" w:rsidRDefault="00722736" w:rsidP="009B003A">
      <w:r>
        <w:rPr>
          <w:rFonts w:hint="eastAsia"/>
        </w:rPr>
        <w:t>H</w:t>
      </w:r>
      <w:r>
        <w:t>ence, we should further discuss on this by considering the two options</w:t>
      </w:r>
    </w:p>
    <w:p w14:paraId="2D4B656F" w14:textId="31F3BD2E" w:rsidR="00722736" w:rsidRPr="00225FA6" w:rsidRDefault="00722736" w:rsidP="009B003A">
      <w:pPr>
        <w:rPr>
          <w:b/>
          <w:szCs w:val="21"/>
        </w:rPr>
      </w:pPr>
      <w:proofErr w:type="spellStart"/>
      <w:r w:rsidRPr="006607BF">
        <w:rPr>
          <w:rFonts w:hint="eastAsia"/>
          <w:b/>
          <w:i/>
          <w:szCs w:val="21"/>
          <w:u w:val="single"/>
        </w:rPr>
        <w:t>P</w:t>
      </w:r>
      <w:r w:rsidRPr="006607BF">
        <w:rPr>
          <w:b/>
          <w:i/>
          <w:szCs w:val="21"/>
          <w:u w:val="single"/>
        </w:rPr>
        <w:t>roposal</w:t>
      </w:r>
      <w:r w:rsidR="006607BF" w:rsidRPr="006607BF">
        <w:rPr>
          <w:b/>
          <w:i/>
          <w:szCs w:val="21"/>
          <w:u w:val="single"/>
        </w:rPr>
        <w:t>3</w:t>
      </w:r>
      <w:proofErr w:type="spellEnd"/>
      <w:r w:rsidRPr="00225FA6">
        <w:rPr>
          <w:b/>
          <w:szCs w:val="21"/>
        </w:rPr>
        <w:t xml:space="preserve">: </w:t>
      </w:r>
      <w:proofErr w:type="spellStart"/>
      <w:r w:rsidRPr="00225FA6">
        <w:rPr>
          <w:b/>
          <w:szCs w:val="21"/>
        </w:rPr>
        <w:t>R2</w:t>
      </w:r>
      <w:proofErr w:type="spellEnd"/>
      <w:r w:rsidRPr="00225FA6">
        <w:rPr>
          <w:b/>
          <w:szCs w:val="21"/>
        </w:rPr>
        <w:t xml:space="preserve"> considers to down select from the following two options regarding positioning assistance data delivery</w:t>
      </w:r>
      <w:r w:rsidR="00374AC8">
        <w:rPr>
          <w:rFonts w:hint="eastAsia"/>
          <w:b/>
          <w:szCs w:val="21"/>
        </w:rPr>
        <w:t>：</w:t>
      </w:r>
    </w:p>
    <w:p w14:paraId="6CDC74BB" w14:textId="2385F5E3" w:rsidR="00722736" w:rsidRPr="00225FA6" w:rsidRDefault="00722736" w:rsidP="00EE6445">
      <w:pPr>
        <w:pStyle w:val="afa"/>
        <w:numPr>
          <w:ilvl w:val="0"/>
          <w:numId w:val="11"/>
        </w:numPr>
        <w:ind w:leftChars="0"/>
        <w:rPr>
          <w:b/>
          <w:sz w:val="21"/>
          <w:szCs w:val="21"/>
        </w:rPr>
      </w:pPr>
      <w:proofErr w:type="spellStart"/>
      <w:r w:rsidRPr="00225FA6">
        <w:rPr>
          <w:b/>
          <w:sz w:val="21"/>
          <w:szCs w:val="21"/>
        </w:rPr>
        <w:t>Option1</w:t>
      </w:r>
      <w:proofErr w:type="spellEnd"/>
      <w:r w:rsidRPr="00225FA6">
        <w:rPr>
          <w:b/>
          <w:sz w:val="21"/>
          <w:szCs w:val="21"/>
        </w:rPr>
        <w:t xml:space="preserve">: </w:t>
      </w:r>
      <w:r w:rsidR="00424A36">
        <w:rPr>
          <w:b/>
          <w:sz w:val="21"/>
          <w:szCs w:val="21"/>
        </w:rPr>
        <w:t>R</w:t>
      </w:r>
      <w:r w:rsidRPr="00225FA6">
        <w:rPr>
          <w:b/>
          <w:sz w:val="21"/>
          <w:szCs w:val="21"/>
        </w:rPr>
        <w:t>evert the previous agreement: positioning assistance data cannot be delivered to the UE in RRC_INATIVE during SDT procedure</w:t>
      </w:r>
    </w:p>
    <w:p w14:paraId="08B41D16" w14:textId="5723B8A4" w:rsidR="00722736" w:rsidRDefault="00722736" w:rsidP="00EE6445">
      <w:pPr>
        <w:pStyle w:val="afa"/>
        <w:numPr>
          <w:ilvl w:val="0"/>
          <w:numId w:val="11"/>
        </w:numPr>
        <w:ind w:leftChars="0"/>
        <w:rPr>
          <w:b/>
          <w:sz w:val="21"/>
          <w:szCs w:val="21"/>
        </w:rPr>
      </w:pPr>
      <w:proofErr w:type="spellStart"/>
      <w:r w:rsidRPr="00225FA6">
        <w:rPr>
          <w:rFonts w:hint="eastAsia"/>
          <w:b/>
          <w:sz w:val="21"/>
          <w:szCs w:val="21"/>
          <w:lang w:eastAsia="zh-CN"/>
        </w:rPr>
        <w:t>Option</w:t>
      </w:r>
      <w:r w:rsidRPr="00225FA6">
        <w:rPr>
          <w:b/>
          <w:sz w:val="21"/>
          <w:szCs w:val="21"/>
        </w:rPr>
        <w:t>2</w:t>
      </w:r>
      <w:proofErr w:type="spellEnd"/>
      <w:r w:rsidRPr="00225FA6">
        <w:rPr>
          <w:b/>
          <w:sz w:val="21"/>
          <w:szCs w:val="21"/>
        </w:rPr>
        <w:t xml:space="preserve">: </w:t>
      </w:r>
      <w:r w:rsidR="00D15BE3">
        <w:rPr>
          <w:b/>
          <w:sz w:val="21"/>
          <w:szCs w:val="21"/>
        </w:rPr>
        <w:t>Add the p</w:t>
      </w:r>
      <w:r w:rsidRPr="00225FA6">
        <w:rPr>
          <w:b/>
          <w:sz w:val="21"/>
          <w:szCs w:val="21"/>
        </w:rPr>
        <w:t xml:space="preserve">ositioning assistance data delivery during </w:t>
      </w:r>
      <w:proofErr w:type="spellStart"/>
      <w:r w:rsidRPr="00225FA6">
        <w:rPr>
          <w:b/>
          <w:sz w:val="21"/>
          <w:szCs w:val="21"/>
        </w:rPr>
        <w:t>SDT</w:t>
      </w:r>
      <w:proofErr w:type="spellEnd"/>
      <w:r w:rsidRPr="00225FA6">
        <w:rPr>
          <w:b/>
          <w:sz w:val="21"/>
          <w:szCs w:val="21"/>
        </w:rPr>
        <w:t xml:space="preserve"> procedure to the </w:t>
      </w:r>
      <w:proofErr w:type="spellStart"/>
      <w:r w:rsidRPr="00225FA6">
        <w:rPr>
          <w:b/>
          <w:sz w:val="21"/>
          <w:szCs w:val="21"/>
        </w:rPr>
        <w:t>stage2</w:t>
      </w:r>
      <w:proofErr w:type="spellEnd"/>
      <w:r w:rsidRPr="00225FA6">
        <w:rPr>
          <w:b/>
          <w:sz w:val="21"/>
          <w:szCs w:val="21"/>
        </w:rPr>
        <w:t xml:space="preserve"> procedure</w:t>
      </w:r>
    </w:p>
    <w:p w14:paraId="0D940FFD" w14:textId="77777777" w:rsidR="00C24056" w:rsidRPr="00C24056" w:rsidRDefault="00C24056" w:rsidP="008C0012"/>
    <w:p w14:paraId="4301FE02" w14:textId="77777777" w:rsidR="00544387" w:rsidRPr="00D226AC" w:rsidRDefault="006406CA" w:rsidP="00AC6C84">
      <w:pPr>
        <w:pStyle w:val="1"/>
      </w:pPr>
      <w:r>
        <w:t>4</w:t>
      </w:r>
      <w:r w:rsidR="00216583">
        <w:t>.</w:t>
      </w:r>
      <w:r w:rsidR="00216583">
        <w:tab/>
      </w:r>
      <w:r w:rsidR="00544387" w:rsidRPr="00D226AC">
        <w:t>Conclusion</w:t>
      </w:r>
    </w:p>
    <w:p w14:paraId="760EF48A" w14:textId="64662175" w:rsidR="008C3323" w:rsidRPr="00C23DD7" w:rsidRDefault="008C3323" w:rsidP="008C3323">
      <w:pPr>
        <w:rPr>
          <w:b/>
        </w:rPr>
      </w:pPr>
      <w:proofErr w:type="spellStart"/>
      <w:r w:rsidRPr="00397F47">
        <w:rPr>
          <w:rFonts w:hint="eastAsia"/>
          <w:b/>
          <w:i/>
          <w:u w:val="single"/>
        </w:rPr>
        <w:t>P</w:t>
      </w:r>
      <w:r w:rsidRPr="00397F47">
        <w:rPr>
          <w:b/>
          <w:i/>
          <w:u w:val="single"/>
        </w:rPr>
        <w:t>roposal1</w:t>
      </w:r>
      <w:proofErr w:type="spellEnd"/>
      <w:r w:rsidRPr="00C23DD7">
        <w:rPr>
          <w:b/>
        </w:rPr>
        <w:t xml:space="preserve">: </w:t>
      </w:r>
      <w:r>
        <w:rPr>
          <w:b/>
        </w:rPr>
        <w:t xml:space="preserve">Support UE to be able to </w:t>
      </w:r>
      <w:r w:rsidRPr="00C23DD7">
        <w:rPr>
          <w:b/>
        </w:rPr>
        <w:t xml:space="preserve">indicate the </w:t>
      </w:r>
      <w:proofErr w:type="spellStart"/>
      <w:r w:rsidRPr="00C23DD7">
        <w:rPr>
          <w:b/>
        </w:rPr>
        <w:t>gNB</w:t>
      </w:r>
      <w:proofErr w:type="spellEnd"/>
      <w:r w:rsidRPr="00C23DD7">
        <w:rPr>
          <w:b/>
        </w:rPr>
        <w:t xml:space="preserve"> </w:t>
      </w:r>
      <w:r>
        <w:rPr>
          <w:b/>
        </w:rPr>
        <w:t xml:space="preserve">about </w:t>
      </w:r>
      <w:r w:rsidRPr="00C23DD7">
        <w:rPr>
          <w:b/>
        </w:rPr>
        <w:t xml:space="preserve">the ongoing downlink positioning session </w:t>
      </w:r>
      <w:r>
        <w:rPr>
          <w:b/>
        </w:rPr>
        <w:t>of</w:t>
      </w:r>
      <w:r w:rsidRPr="00C23DD7">
        <w:rPr>
          <w:b/>
        </w:rPr>
        <w:t xml:space="preserve"> the UE. </w:t>
      </w:r>
    </w:p>
    <w:p w14:paraId="4CAE04BB" w14:textId="77777777" w:rsidR="008C3323" w:rsidRPr="00716C4E" w:rsidRDefault="008C3323" w:rsidP="008C3323">
      <w:pPr>
        <w:rPr>
          <w:b/>
        </w:rPr>
      </w:pPr>
      <w:proofErr w:type="spellStart"/>
      <w:r w:rsidRPr="00716C4E">
        <w:rPr>
          <w:b/>
          <w:i/>
          <w:u w:val="single"/>
        </w:rPr>
        <w:t>Proposal</w:t>
      </w:r>
      <w:r>
        <w:rPr>
          <w:b/>
        </w:rPr>
        <w:t>2</w:t>
      </w:r>
      <w:proofErr w:type="spellEnd"/>
      <w:r w:rsidRPr="00716C4E">
        <w:rPr>
          <w:b/>
        </w:rPr>
        <w:t>: Support CG-configuration recommendation from the UE to the network for CG-</w:t>
      </w:r>
      <w:proofErr w:type="spellStart"/>
      <w:r w:rsidRPr="00716C4E">
        <w:rPr>
          <w:b/>
        </w:rPr>
        <w:t>SDT</w:t>
      </w:r>
      <w:proofErr w:type="spellEnd"/>
      <w:r w:rsidRPr="00716C4E">
        <w:rPr>
          <w:b/>
        </w:rPr>
        <w:t xml:space="preserve"> based on the reporting periodicities of </w:t>
      </w:r>
      <w:proofErr w:type="spellStart"/>
      <w:r w:rsidRPr="00716C4E">
        <w:rPr>
          <w:rFonts w:hint="eastAsia"/>
          <w:b/>
        </w:rPr>
        <w:t>RRC_INACTIVE</w:t>
      </w:r>
      <w:proofErr w:type="spellEnd"/>
      <w:r w:rsidRPr="00716C4E">
        <w:rPr>
          <w:b/>
        </w:rPr>
        <w:t xml:space="preserve"> </w:t>
      </w:r>
      <w:r w:rsidRPr="00716C4E">
        <w:rPr>
          <w:rFonts w:hint="eastAsia"/>
          <w:b/>
        </w:rPr>
        <w:t>DL</w:t>
      </w:r>
      <w:r w:rsidRPr="00716C4E">
        <w:rPr>
          <w:b/>
        </w:rPr>
        <w:t xml:space="preserve"> positioning.</w:t>
      </w:r>
      <w:r>
        <w:rPr>
          <w:b/>
        </w:rPr>
        <w:t xml:space="preserve"> Spec impact should be decided by </w:t>
      </w:r>
      <w:proofErr w:type="spellStart"/>
      <w:r>
        <w:rPr>
          <w:b/>
        </w:rPr>
        <w:t>SDT</w:t>
      </w:r>
      <w:proofErr w:type="spellEnd"/>
      <w:r>
        <w:rPr>
          <w:b/>
        </w:rPr>
        <w:t>.</w:t>
      </w:r>
    </w:p>
    <w:p w14:paraId="5745590C" w14:textId="77777777" w:rsidR="008C3323" w:rsidRPr="00225FA6" w:rsidRDefault="008C3323" w:rsidP="008C3323">
      <w:pPr>
        <w:rPr>
          <w:b/>
          <w:szCs w:val="21"/>
        </w:rPr>
      </w:pPr>
      <w:proofErr w:type="spellStart"/>
      <w:r w:rsidRPr="006607BF">
        <w:rPr>
          <w:rFonts w:hint="eastAsia"/>
          <w:b/>
          <w:i/>
          <w:szCs w:val="21"/>
          <w:u w:val="single"/>
        </w:rPr>
        <w:t>P</w:t>
      </w:r>
      <w:r w:rsidRPr="006607BF">
        <w:rPr>
          <w:b/>
          <w:i/>
          <w:szCs w:val="21"/>
          <w:u w:val="single"/>
        </w:rPr>
        <w:t>roposal3</w:t>
      </w:r>
      <w:proofErr w:type="spellEnd"/>
      <w:r w:rsidRPr="00225FA6">
        <w:rPr>
          <w:b/>
          <w:szCs w:val="21"/>
        </w:rPr>
        <w:t xml:space="preserve">: </w:t>
      </w:r>
      <w:proofErr w:type="spellStart"/>
      <w:r w:rsidRPr="00225FA6">
        <w:rPr>
          <w:b/>
          <w:szCs w:val="21"/>
        </w:rPr>
        <w:t>R2</w:t>
      </w:r>
      <w:proofErr w:type="spellEnd"/>
      <w:r w:rsidRPr="00225FA6">
        <w:rPr>
          <w:b/>
          <w:szCs w:val="21"/>
        </w:rPr>
        <w:t xml:space="preserve"> considers to down select from the following two options regarding positioning assistance data delivery</w:t>
      </w:r>
    </w:p>
    <w:p w14:paraId="1A7608D7" w14:textId="3D1E8183" w:rsidR="008C3323" w:rsidRPr="00225FA6" w:rsidRDefault="008C3323" w:rsidP="008C3323">
      <w:pPr>
        <w:pStyle w:val="afa"/>
        <w:numPr>
          <w:ilvl w:val="0"/>
          <w:numId w:val="11"/>
        </w:numPr>
        <w:ind w:leftChars="0"/>
        <w:rPr>
          <w:b/>
          <w:sz w:val="21"/>
          <w:szCs w:val="21"/>
        </w:rPr>
      </w:pPr>
      <w:proofErr w:type="spellStart"/>
      <w:r w:rsidRPr="00225FA6">
        <w:rPr>
          <w:b/>
          <w:sz w:val="21"/>
          <w:szCs w:val="21"/>
        </w:rPr>
        <w:t>Option1</w:t>
      </w:r>
      <w:proofErr w:type="spellEnd"/>
      <w:r w:rsidRPr="00225FA6">
        <w:rPr>
          <w:b/>
          <w:sz w:val="21"/>
          <w:szCs w:val="21"/>
        </w:rPr>
        <w:t xml:space="preserve">: </w:t>
      </w:r>
      <w:r>
        <w:rPr>
          <w:b/>
          <w:sz w:val="21"/>
          <w:szCs w:val="21"/>
        </w:rPr>
        <w:t>R</w:t>
      </w:r>
      <w:r w:rsidRPr="00225FA6">
        <w:rPr>
          <w:b/>
          <w:sz w:val="21"/>
          <w:szCs w:val="21"/>
        </w:rPr>
        <w:t xml:space="preserve">evert the previous agreement: positioning assistance data cannot be delivered to the UE in </w:t>
      </w:r>
      <w:proofErr w:type="spellStart"/>
      <w:r w:rsidRPr="00225FA6">
        <w:rPr>
          <w:b/>
          <w:sz w:val="21"/>
          <w:szCs w:val="21"/>
        </w:rPr>
        <w:t>RRC_INATIVE</w:t>
      </w:r>
      <w:proofErr w:type="spellEnd"/>
      <w:r w:rsidRPr="00225FA6">
        <w:rPr>
          <w:b/>
          <w:sz w:val="21"/>
          <w:szCs w:val="21"/>
        </w:rPr>
        <w:t xml:space="preserve"> during </w:t>
      </w:r>
      <w:proofErr w:type="spellStart"/>
      <w:r w:rsidRPr="00225FA6">
        <w:rPr>
          <w:b/>
          <w:sz w:val="21"/>
          <w:szCs w:val="21"/>
        </w:rPr>
        <w:t>SDT</w:t>
      </w:r>
      <w:proofErr w:type="spellEnd"/>
      <w:r w:rsidRPr="00225FA6">
        <w:rPr>
          <w:b/>
          <w:sz w:val="21"/>
          <w:szCs w:val="21"/>
        </w:rPr>
        <w:t xml:space="preserve"> procedure</w:t>
      </w:r>
    </w:p>
    <w:p w14:paraId="45FB6159" w14:textId="63FC2DCD" w:rsidR="00300850" w:rsidRPr="00AB03B0" w:rsidRDefault="008C3323" w:rsidP="00AB03B0">
      <w:pPr>
        <w:pStyle w:val="afa"/>
        <w:numPr>
          <w:ilvl w:val="0"/>
          <w:numId w:val="11"/>
        </w:numPr>
        <w:ind w:leftChars="0"/>
        <w:rPr>
          <w:b/>
          <w:sz w:val="21"/>
          <w:szCs w:val="21"/>
        </w:rPr>
      </w:pPr>
      <w:proofErr w:type="spellStart"/>
      <w:r w:rsidRPr="00225FA6">
        <w:rPr>
          <w:rFonts w:hint="eastAsia"/>
          <w:b/>
          <w:sz w:val="21"/>
          <w:szCs w:val="21"/>
          <w:lang w:eastAsia="zh-CN"/>
        </w:rPr>
        <w:t>Option</w:t>
      </w:r>
      <w:r w:rsidRPr="00225FA6">
        <w:rPr>
          <w:b/>
          <w:sz w:val="21"/>
          <w:szCs w:val="21"/>
        </w:rPr>
        <w:t>2</w:t>
      </w:r>
      <w:proofErr w:type="spellEnd"/>
      <w:r w:rsidRPr="00225FA6">
        <w:rPr>
          <w:b/>
          <w:sz w:val="21"/>
          <w:szCs w:val="21"/>
        </w:rPr>
        <w:t xml:space="preserve">: </w:t>
      </w:r>
      <w:r>
        <w:rPr>
          <w:b/>
          <w:sz w:val="21"/>
          <w:szCs w:val="21"/>
        </w:rPr>
        <w:t>Add the p</w:t>
      </w:r>
      <w:r w:rsidRPr="00225FA6">
        <w:rPr>
          <w:b/>
          <w:sz w:val="21"/>
          <w:szCs w:val="21"/>
        </w:rPr>
        <w:t xml:space="preserve">ositioning assistance data delivery during </w:t>
      </w:r>
      <w:proofErr w:type="spellStart"/>
      <w:r w:rsidRPr="00225FA6">
        <w:rPr>
          <w:b/>
          <w:sz w:val="21"/>
          <w:szCs w:val="21"/>
        </w:rPr>
        <w:t>SDT</w:t>
      </w:r>
      <w:proofErr w:type="spellEnd"/>
      <w:r w:rsidRPr="00225FA6">
        <w:rPr>
          <w:b/>
          <w:sz w:val="21"/>
          <w:szCs w:val="21"/>
        </w:rPr>
        <w:t xml:space="preserve"> procedure to the </w:t>
      </w:r>
      <w:proofErr w:type="spellStart"/>
      <w:r w:rsidRPr="00225FA6">
        <w:rPr>
          <w:b/>
          <w:sz w:val="21"/>
          <w:szCs w:val="21"/>
        </w:rPr>
        <w:t>stage2</w:t>
      </w:r>
      <w:proofErr w:type="spellEnd"/>
      <w:r w:rsidRPr="00225FA6">
        <w:rPr>
          <w:b/>
          <w:sz w:val="21"/>
          <w:szCs w:val="21"/>
        </w:rPr>
        <w:t xml:space="preserve"> procedure</w:t>
      </w:r>
    </w:p>
    <w:p w14:paraId="631328A6" w14:textId="43E0FBC5" w:rsidR="003706ED" w:rsidRPr="003706ED" w:rsidRDefault="003706ED" w:rsidP="003706ED">
      <w:pPr>
        <w:pStyle w:val="1"/>
      </w:pPr>
      <w:r w:rsidRPr="003706ED">
        <w:t>5.</w:t>
      </w:r>
      <w:r w:rsidRPr="003706ED">
        <w:tab/>
        <w:t>Reference</w:t>
      </w:r>
    </w:p>
    <w:p w14:paraId="3BDA7B66" w14:textId="0EEF3D71" w:rsidR="003706ED" w:rsidRPr="003706ED" w:rsidRDefault="003706ED" w:rsidP="003706ED">
      <w:pPr>
        <w:pStyle w:val="afa"/>
        <w:numPr>
          <w:ilvl w:val="0"/>
          <w:numId w:val="12"/>
        </w:numPr>
        <w:ind w:leftChars="0"/>
      </w:pPr>
    </w:p>
    <w:sectPr w:rsidR="003706ED" w:rsidRPr="003706ED">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6D609" w14:textId="77777777" w:rsidR="00870E5F" w:rsidRDefault="00870E5F">
      <w:r>
        <w:separator/>
      </w:r>
    </w:p>
  </w:endnote>
  <w:endnote w:type="continuationSeparator" w:id="0">
    <w:p w14:paraId="6010F34D" w14:textId="77777777" w:rsidR="00870E5F" w:rsidRDefault="0087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moder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A970E4" w:rsidRDefault="00A970E4">
    <w:pPr>
      <w:pStyle w:val="a4"/>
      <w:jc w:val="right"/>
    </w:pPr>
    <w:r>
      <w:fldChar w:fldCharType="begin"/>
    </w:r>
    <w:r>
      <w:instrText xml:space="preserve"> PAGE   \* MERGEFORMAT </w:instrText>
    </w:r>
    <w:r>
      <w:fldChar w:fldCharType="separate"/>
    </w:r>
    <w:r w:rsidR="00D44452">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04EEA" w14:textId="77777777" w:rsidR="00870E5F" w:rsidRDefault="00870E5F">
      <w:r>
        <w:separator/>
      </w:r>
    </w:p>
  </w:footnote>
  <w:footnote w:type="continuationSeparator" w:id="0">
    <w:p w14:paraId="2F638731" w14:textId="77777777" w:rsidR="00870E5F" w:rsidRDefault="00870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A970E4" w:rsidRDefault="00A970E4"/>
  <w:p w14:paraId="7981C446" w14:textId="77777777" w:rsidR="00A970E4" w:rsidRDefault="00A970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244EA"/>
    <w:multiLevelType w:val="hybridMultilevel"/>
    <w:tmpl w:val="6D4C7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B524A3"/>
    <w:multiLevelType w:val="hybridMultilevel"/>
    <w:tmpl w:val="90F21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62E37C8F"/>
    <w:multiLevelType w:val="hybridMultilevel"/>
    <w:tmpl w:val="93BE4DD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
  </w:num>
  <w:num w:numId="4">
    <w:abstractNumId w:val="2"/>
  </w:num>
  <w:num w:numId="5">
    <w:abstractNumId w:val="11"/>
  </w:num>
  <w:num w:numId="6">
    <w:abstractNumId w:val="3"/>
  </w:num>
  <w:num w:numId="7">
    <w:abstractNumId w:val="9"/>
  </w:num>
  <w:num w:numId="8">
    <w:abstractNumId w:val="4"/>
  </w:num>
  <w:num w:numId="9">
    <w:abstractNumId w:val="5"/>
  </w:num>
  <w:num w:numId="10">
    <w:abstractNumId w:val="5"/>
  </w:num>
  <w:num w:numId="11">
    <w:abstractNumId w:val="10"/>
  </w:num>
  <w:num w:numId="12">
    <w:abstractNumId w:val="8"/>
  </w:num>
  <w:num w:numId="13">
    <w:abstractNumId w:val="0"/>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14AB"/>
    <w:rsid w:val="000117D5"/>
    <w:rsid w:val="00012FA3"/>
    <w:rsid w:val="00013716"/>
    <w:rsid w:val="00013808"/>
    <w:rsid w:val="00013E9A"/>
    <w:rsid w:val="00015C81"/>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B14D2"/>
    <w:rsid w:val="000B1C53"/>
    <w:rsid w:val="000B1E5F"/>
    <w:rsid w:val="000B253E"/>
    <w:rsid w:val="000B2593"/>
    <w:rsid w:val="000B2856"/>
    <w:rsid w:val="000B336D"/>
    <w:rsid w:val="000B3A08"/>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7C2C"/>
    <w:rsid w:val="000F1F18"/>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45A1"/>
    <w:rsid w:val="00147772"/>
    <w:rsid w:val="001501F6"/>
    <w:rsid w:val="0015042B"/>
    <w:rsid w:val="0015159A"/>
    <w:rsid w:val="00151930"/>
    <w:rsid w:val="00151FAA"/>
    <w:rsid w:val="00152C4D"/>
    <w:rsid w:val="00153B92"/>
    <w:rsid w:val="00154C6F"/>
    <w:rsid w:val="00155959"/>
    <w:rsid w:val="0015687E"/>
    <w:rsid w:val="00157955"/>
    <w:rsid w:val="001633E2"/>
    <w:rsid w:val="0016618C"/>
    <w:rsid w:val="0016636B"/>
    <w:rsid w:val="001708BE"/>
    <w:rsid w:val="00170A6E"/>
    <w:rsid w:val="00170CF0"/>
    <w:rsid w:val="001713B4"/>
    <w:rsid w:val="00172032"/>
    <w:rsid w:val="00172C8D"/>
    <w:rsid w:val="00173513"/>
    <w:rsid w:val="00174F14"/>
    <w:rsid w:val="0017555C"/>
    <w:rsid w:val="00176C01"/>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34D"/>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7B0"/>
    <w:rsid w:val="001F1914"/>
    <w:rsid w:val="001F19F6"/>
    <w:rsid w:val="001F31F0"/>
    <w:rsid w:val="001F3438"/>
    <w:rsid w:val="001F419A"/>
    <w:rsid w:val="001F4EFB"/>
    <w:rsid w:val="001F6187"/>
    <w:rsid w:val="001F6251"/>
    <w:rsid w:val="001F6FEF"/>
    <w:rsid w:val="002002CC"/>
    <w:rsid w:val="002019C2"/>
    <w:rsid w:val="0020347F"/>
    <w:rsid w:val="00203774"/>
    <w:rsid w:val="00203D64"/>
    <w:rsid w:val="00204631"/>
    <w:rsid w:val="00204A09"/>
    <w:rsid w:val="0020747C"/>
    <w:rsid w:val="00207D40"/>
    <w:rsid w:val="002103DA"/>
    <w:rsid w:val="0021074E"/>
    <w:rsid w:val="00210B75"/>
    <w:rsid w:val="002110C5"/>
    <w:rsid w:val="002116CA"/>
    <w:rsid w:val="00212070"/>
    <w:rsid w:val="00212D31"/>
    <w:rsid w:val="002142F8"/>
    <w:rsid w:val="00214B8A"/>
    <w:rsid w:val="00215C39"/>
    <w:rsid w:val="00216583"/>
    <w:rsid w:val="00216A30"/>
    <w:rsid w:val="00216D7C"/>
    <w:rsid w:val="002215E4"/>
    <w:rsid w:val="00222A72"/>
    <w:rsid w:val="00223684"/>
    <w:rsid w:val="00225FA6"/>
    <w:rsid w:val="00226398"/>
    <w:rsid w:val="00226F0E"/>
    <w:rsid w:val="002320BC"/>
    <w:rsid w:val="00232E6F"/>
    <w:rsid w:val="00233732"/>
    <w:rsid w:val="0023389C"/>
    <w:rsid w:val="00234433"/>
    <w:rsid w:val="00235B3C"/>
    <w:rsid w:val="00235B53"/>
    <w:rsid w:val="0023602C"/>
    <w:rsid w:val="00237857"/>
    <w:rsid w:val="0024040E"/>
    <w:rsid w:val="00240BDC"/>
    <w:rsid w:val="00242430"/>
    <w:rsid w:val="00242A87"/>
    <w:rsid w:val="0024397D"/>
    <w:rsid w:val="00243F53"/>
    <w:rsid w:val="002445A1"/>
    <w:rsid w:val="002445EF"/>
    <w:rsid w:val="0024522E"/>
    <w:rsid w:val="00245EA1"/>
    <w:rsid w:val="00252ADD"/>
    <w:rsid w:val="002538F3"/>
    <w:rsid w:val="00253EE4"/>
    <w:rsid w:val="00255213"/>
    <w:rsid w:val="00255D5F"/>
    <w:rsid w:val="00257F0E"/>
    <w:rsid w:val="002600F1"/>
    <w:rsid w:val="00260B85"/>
    <w:rsid w:val="00261813"/>
    <w:rsid w:val="00262350"/>
    <w:rsid w:val="002636CD"/>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D4A"/>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699D"/>
    <w:rsid w:val="00317739"/>
    <w:rsid w:val="00321469"/>
    <w:rsid w:val="003234BF"/>
    <w:rsid w:val="00323D16"/>
    <w:rsid w:val="003243E7"/>
    <w:rsid w:val="00324C1C"/>
    <w:rsid w:val="003274DD"/>
    <w:rsid w:val="00330D21"/>
    <w:rsid w:val="00332286"/>
    <w:rsid w:val="00332BAA"/>
    <w:rsid w:val="003349F3"/>
    <w:rsid w:val="00335213"/>
    <w:rsid w:val="0033575B"/>
    <w:rsid w:val="00335C9F"/>
    <w:rsid w:val="00335D2F"/>
    <w:rsid w:val="00335F71"/>
    <w:rsid w:val="0033605C"/>
    <w:rsid w:val="00336299"/>
    <w:rsid w:val="003377AA"/>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3A91"/>
    <w:rsid w:val="00353DAD"/>
    <w:rsid w:val="00355407"/>
    <w:rsid w:val="00360338"/>
    <w:rsid w:val="00360B58"/>
    <w:rsid w:val="003613CC"/>
    <w:rsid w:val="00363CD4"/>
    <w:rsid w:val="0036444E"/>
    <w:rsid w:val="00364FE7"/>
    <w:rsid w:val="00367175"/>
    <w:rsid w:val="003679CB"/>
    <w:rsid w:val="003706ED"/>
    <w:rsid w:val="0037165D"/>
    <w:rsid w:val="00372196"/>
    <w:rsid w:val="003721B6"/>
    <w:rsid w:val="00372F91"/>
    <w:rsid w:val="00372F93"/>
    <w:rsid w:val="00374AC8"/>
    <w:rsid w:val="00374FE6"/>
    <w:rsid w:val="00375655"/>
    <w:rsid w:val="00375C86"/>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B51"/>
    <w:rsid w:val="00397946"/>
    <w:rsid w:val="00397F47"/>
    <w:rsid w:val="00397FEE"/>
    <w:rsid w:val="003A14F1"/>
    <w:rsid w:val="003A2478"/>
    <w:rsid w:val="003A2519"/>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0D89"/>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3BE4"/>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4A36"/>
    <w:rsid w:val="00425255"/>
    <w:rsid w:val="0042615F"/>
    <w:rsid w:val="00426582"/>
    <w:rsid w:val="00432489"/>
    <w:rsid w:val="00434681"/>
    <w:rsid w:val="004353B8"/>
    <w:rsid w:val="004356AA"/>
    <w:rsid w:val="00436F5E"/>
    <w:rsid w:val="004403A8"/>
    <w:rsid w:val="00440CC8"/>
    <w:rsid w:val="0044228A"/>
    <w:rsid w:val="00443E7F"/>
    <w:rsid w:val="0044409E"/>
    <w:rsid w:val="004456CA"/>
    <w:rsid w:val="00446AB4"/>
    <w:rsid w:val="00450D78"/>
    <w:rsid w:val="00451069"/>
    <w:rsid w:val="004529C3"/>
    <w:rsid w:val="004529C6"/>
    <w:rsid w:val="00453DC9"/>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63FA"/>
    <w:rsid w:val="00477038"/>
    <w:rsid w:val="0048369F"/>
    <w:rsid w:val="004840B1"/>
    <w:rsid w:val="004840D5"/>
    <w:rsid w:val="00484722"/>
    <w:rsid w:val="00485184"/>
    <w:rsid w:val="00485E68"/>
    <w:rsid w:val="004924F2"/>
    <w:rsid w:val="00492B85"/>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D69"/>
    <w:rsid w:val="004C0E89"/>
    <w:rsid w:val="004C13BA"/>
    <w:rsid w:val="004C1859"/>
    <w:rsid w:val="004C1AD8"/>
    <w:rsid w:val="004C1F32"/>
    <w:rsid w:val="004C2565"/>
    <w:rsid w:val="004C3F4F"/>
    <w:rsid w:val="004C59A4"/>
    <w:rsid w:val="004C62B2"/>
    <w:rsid w:val="004C6817"/>
    <w:rsid w:val="004C7804"/>
    <w:rsid w:val="004C7C7F"/>
    <w:rsid w:val="004D0BCB"/>
    <w:rsid w:val="004D1700"/>
    <w:rsid w:val="004D1792"/>
    <w:rsid w:val="004D19BC"/>
    <w:rsid w:val="004D1F80"/>
    <w:rsid w:val="004D466E"/>
    <w:rsid w:val="004D5022"/>
    <w:rsid w:val="004D6012"/>
    <w:rsid w:val="004D65B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5005DF"/>
    <w:rsid w:val="00501101"/>
    <w:rsid w:val="0050186F"/>
    <w:rsid w:val="0050254C"/>
    <w:rsid w:val="00503460"/>
    <w:rsid w:val="005039E4"/>
    <w:rsid w:val="005049AA"/>
    <w:rsid w:val="00504D33"/>
    <w:rsid w:val="00507C06"/>
    <w:rsid w:val="00510DB0"/>
    <w:rsid w:val="00511094"/>
    <w:rsid w:val="00515386"/>
    <w:rsid w:val="00517720"/>
    <w:rsid w:val="00517841"/>
    <w:rsid w:val="00517ED0"/>
    <w:rsid w:val="005201A7"/>
    <w:rsid w:val="005225BB"/>
    <w:rsid w:val="00522DE3"/>
    <w:rsid w:val="00524265"/>
    <w:rsid w:val="005249CD"/>
    <w:rsid w:val="00524B16"/>
    <w:rsid w:val="0052708A"/>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C51"/>
    <w:rsid w:val="00551DEA"/>
    <w:rsid w:val="00553751"/>
    <w:rsid w:val="00553C1E"/>
    <w:rsid w:val="00556793"/>
    <w:rsid w:val="00556869"/>
    <w:rsid w:val="00557297"/>
    <w:rsid w:val="005612D7"/>
    <w:rsid w:val="0056260D"/>
    <w:rsid w:val="00565228"/>
    <w:rsid w:val="00565796"/>
    <w:rsid w:val="00565E44"/>
    <w:rsid w:val="00566030"/>
    <w:rsid w:val="00566366"/>
    <w:rsid w:val="005666C1"/>
    <w:rsid w:val="00570889"/>
    <w:rsid w:val="00572011"/>
    <w:rsid w:val="00576155"/>
    <w:rsid w:val="00576AEA"/>
    <w:rsid w:val="00576D31"/>
    <w:rsid w:val="00576FCC"/>
    <w:rsid w:val="00577CCC"/>
    <w:rsid w:val="005802DA"/>
    <w:rsid w:val="00580EEB"/>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43D1"/>
    <w:rsid w:val="00597E7D"/>
    <w:rsid w:val="00597E9D"/>
    <w:rsid w:val="005A0CEE"/>
    <w:rsid w:val="005A0DD7"/>
    <w:rsid w:val="005A11C8"/>
    <w:rsid w:val="005A1AC6"/>
    <w:rsid w:val="005A4FD2"/>
    <w:rsid w:val="005A70C5"/>
    <w:rsid w:val="005A7E15"/>
    <w:rsid w:val="005B1CD9"/>
    <w:rsid w:val="005B2950"/>
    <w:rsid w:val="005B49EC"/>
    <w:rsid w:val="005B6CB2"/>
    <w:rsid w:val="005B7593"/>
    <w:rsid w:val="005C04CC"/>
    <w:rsid w:val="005C0F8F"/>
    <w:rsid w:val="005C259A"/>
    <w:rsid w:val="005C7640"/>
    <w:rsid w:val="005D2386"/>
    <w:rsid w:val="005D653F"/>
    <w:rsid w:val="005E29D3"/>
    <w:rsid w:val="005E2D8A"/>
    <w:rsid w:val="005E3C88"/>
    <w:rsid w:val="005E3CFB"/>
    <w:rsid w:val="005E494D"/>
    <w:rsid w:val="005E51B0"/>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6CA"/>
    <w:rsid w:val="006436ED"/>
    <w:rsid w:val="00645E0E"/>
    <w:rsid w:val="00647EC6"/>
    <w:rsid w:val="006503E6"/>
    <w:rsid w:val="006511E8"/>
    <w:rsid w:val="00651D16"/>
    <w:rsid w:val="00653FF1"/>
    <w:rsid w:val="006542ED"/>
    <w:rsid w:val="006567E6"/>
    <w:rsid w:val="0065765C"/>
    <w:rsid w:val="006607BF"/>
    <w:rsid w:val="006618EE"/>
    <w:rsid w:val="00663BE1"/>
    <w:rsid w:val="006641AD"/>
    <w:rsid w:val="00664EF4"/>
    <w:rsid w:val="006659F1"/>
    <w:rsid w:val="00665B56"/>
    <w:rsid w:val="00666DD9"/>
    <w:rsid w:val="00671E0B"/>
    <w:rsid w:val="006727D1"/>
    <w:rsid w:val="00673AA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EB1"/>
    <w:rsid w:val="006E558E"/>
    <w:rsid w:val="006E5C9D"/>
    <w:rsid w:val="006E66D6"/>
    <w:rsid w:val="006E6CD6"/>
    <w:rsid w:val="006E6E2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6C4E"/>
    <w:rsid w:val="0071760E"/>
    <w:rsid w:val="00720B4C"/>
    <w:rsid w:val="00721786"/>
    <w:rsid w:val="00721DC3"/>
    <w:rsid w:val="0072205D"/>
    <w:rsid w:val="00722736"/>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482"/>
    <w:rsid w:val="00787E81"/>
    <w:rsid w:val="00791065"/>
    <w:rsid w:val="00793067"/>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3191"/>
    <w:rsid w:val="007B3EFB"/>
    <w:rsid w:val="007B5933"/>
    <w:rsid w:val="007B60EC"/>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1CF"/>
    <w:rsid w:val="008126E1"/>
    <w:rsid w:val="008129EA"/>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328E"/>
    <w:rsid w:val="008534BB"/>
    <w:rsid w:val="00853CFD"/>
    <w:rsid w:val="00854646"/>
    <w:rsid w:val="008567AE"/>
    <w:rsid w:val="00860D0F"/>
    <w:rsid w:val="00861765"/>
    <w:rsid w:val="00862313"/>
    <w:rsid w:val="00862725"/>
    <w:rsid w:val="00862B25"/>
    <w:rsid w:val="00863025"/>
    <w:rsid w:val="00863A7B"/>
    <w:rsid w:val="00863DF2"/>
    <w:rsid w:val="00864155"/>
    <w:rsid w:val="00864A59"/>
    <w:rsid w:val="00865CEB"/>
    <w:rsid w:val="00866B39"/>
    <w:rsid w:val="00866CFE"/>
    <w:rsid w:val="00867AE1"/>
    <w:rsid w:val="00870339"/>
    <w:rsid w:val="008703B2"/>
    <w:rsid w:val="00870E5F"/>
    <w:rsid w:val="0087265A"/>
    <w:rsid w:val="00874ADE"/>
    <w:rsid w:val="00876FDB"/>
    <w:rsid w:val="008773AC"/>
    <w:rsid w:val="0088064F"/>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2398"/>
    <w:rsid w:val="008A35D0"/>
    <w:rsid w:val="008A3EF3"/>
    <w:rsid w:val="008A5592"/>
    <w:rsid w:val="008A5A97"/>
    <w:rsid w:val="008A663D"/>
    <w:rsid w:val="008A6DA8"/>
    <w:rsid w:val="008A6E22"/>
    <w:rsid w:val="008A6E41"/>
    <w:rsid w:val="008A78DE"/>
    <w:rsid w:val="008B1084"/>
    <w:rsid w:val="008B1621"/>
    <w:rsid w:val="008B2CB8"/>
    <w:rsid w:val="008B30A2"/>
    <w:rsid w:val="008B5375"/>
    <w:rsid w:val="008B5E62"/>
    <w:rsid w:val="008B68E0"/>
    <w:rsid w:val="008C0012"/>
    <w:rsid w:val="008C105F"/>
    <w:rsid w:val="008C113C"/>
    <w:rsid w:val="008C172A"/>
    <w:rsid w:val="008C1DAF"/>
    <w:rsid w:val="008C3323"/>
    <w:rsid w:val="008C35D1"/>
    <w:rsid w:val="008C4094"/>
    <w:rsid w:val="008C4FBD"/>
    <w:rsid w:val="008C535B"/>
    <w:rsid w:val="008C5A94"/>
    <w:rsid w:val="008C6930"/>
    <w:rsid w:val="008C69A9"/>
    <w:rsid w:val="008D14C6"/>
    <w:rsid w:val="008D2540"/>
    <w:rsid w:val="008D35E7"/>
    <w:rsid w:val="008D4A63"/>
    <w:rsid w:val="008E34B7"/>
    <w:rsid w:val="008E4958"/>
    <w:rsid w:val="008E4B55"/>
    <w:rsid w:val="008E68A6"/>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20EB"/>
    <w:rsid w:val="009120F7"/>
    <w:rsid w:val="009120F8"/>
    <w:rsid w:val="0091279E"/>
    <w:rsid w:val="00913136"/>
    <w:rsid w:val="00913417"/>
    <w:rsid w:val="00913977"/>
    <w:rsid w:val="00914AB7"/>
    <w:rsid w:val="009151E0"/>
    <w:rsid w:val="00916326"/>
    <w:rsid w:val="0091707F"/>
    <w:rsid w:val="00922507"/>
    <w:rsid w:val="009240EA"/>
    <w:rsid w:val="009242F6"/>
    <w:rsid w:val="009244A2"/>
    <w:rsid w:val="00925D9E"/>
    <w:rsid w:val="00925DB9"/>
    <w:rsid w:val="00927C8E"/>
    <w:rsid w:val="00930AD5"/>
    <w:rsid w:val="00932803"/>
    <w:rsid w:val="009328E5"/>
    <w:rsid w:val="00932D51"/>
    <w:rsid w:val="00933107"/>
    <w:rsid w:val="0093438A"/>
    <w:rsid w:val="009349C9"/>
    <w:rsid w:val="00935779"/>
    <w:rsid w:val="00936BFE"/>
    <w:rsid w:val="009403B4"/>
    <w:rsid w:val="009410B9"/>
    <w:rsid w:val="00941D69"/>
    <w:rsid w:val="00942049"/>
    <w:rsid w:val="009421D3"/>
    <w:rsid w:val="00942948"/>
    <w:rsid w:val="00943CF8"/>
    <w:rsid w:val="00943DD5"/>
    <w:rsid w:val="009513AA"/>
    <w:rsid w:val="00951D1D"/>
    <w:rsid w:val="00956F66"/>
    <w:rsid w:val="00960079"/>
    <w:rsid w:val="00960928"/>
    <w:rsid w:val="00960B89"/>
    <w:rsid w:val="00960F19"/>
    <w:rsid w:val="00961B11"/>
    <w:rsid w:val="009622E1"/>
    <w:rsid w:val="009628C0"/>
    <w:rsid w:val="00965088"/>
    <w:rsid w:val="00965243"/>
    <w:rsid w:val="009656C3"/>
    <w:rsid w:val="00966715"/>
    <w:rsid w:val="0096744A"/>
    <w:rsid w:val="0097016D"/>
    <w:rsid w:val="009715FA"/>
    <w:rsid w:val="00971EE2"/>
    <w:rsid w:val="00972182"/>
    <w:rsid w:val="00972601"/>
    <w:rsid w:val="00973973"/>
    <w:rsid w:val="00974974"/>
    <w:rsid w:val="009753A3"/>
    <w:rsid w:val="009763C6"/>
    <w:rsid w:val="00981A26"/>
    <w:rsid w:val="00983E53"/>
    <w:rsid w:val="009843EA"/>
    <w:rsid w:val="0098568B"/>
    <w:rsid w:val="00986CE2"/>
    <w:rsid w:val="00987E8F"/>
    <w:rsid w:val="00990974"/>
    <w:rsid w:val="00991732"/>
    <w:rsid w:val="00991F6A"/>
    <w:rsid w:val="00994D64"/>
    <w:rsid w:val="00995F61"/>
    <w:rsid w:val="009974D0"/>
    <w:rsid w:val="009A03AF"/>
    <w:rsid w:val="009A040E"/>
    <w:rsid w:val="009A1068"/>
    <w:rsid w:val="009A10B3"/>
    <w:rsid w:val="009A1B9E"/>
    <w:rsid w:val="009A2EC3"/>
    <w:rsid w:val="009A313C"/>
    <w:rsid w:val="009A314A"/>
    <w:rsid w:val="009A4A7D"/>
    <w:rsid w:val="009A520A"/>
    <w:rsid w:val="009A71C0"/>
    <w:rsid w:val="009A79BC"/>
    <w:rsid w:val="009A7CBB"/>
    <w:rsid w:val="009B003A"/>
    <w:rsid w:val="009B17DA"/>
    <w:rsid w:val="009B1F98"/>
    <w:rsid w:val="009B28D6"/>
    <w:rsid w:val="009B385E"/>
    <w:rsid w:val="009B3E4B"/>
    <w:rsid w:val="009B3EDC"/>
    <w:rsid w:val="009B535D"/>
    <w:rsid w:val="009B56BC"/>
    <w:rsid w:val="009B5B8B"/>
    <w:rsid w:val="009B643F"/>
    <w:rsid w:val="009B70EF"/>
    <w:rsid w:val="009C1534"/>
    <w:rsid w:val="009C27FE"/>
    <w:rsid w:val="009C29C5"/>
    <w:rsid w:val="009C2ACD"/>
    <w:rsid w:val="009C44D5"/>
    <w:rsid w:val="009C6962"/>
    <w:rsid w:val="009C7A56"/>
    <w:rsid w:val="009D093B"/>
    <w:rsid w:val="009D26F3"/>
    <w:rsid w:val="009D2A45"/>
    <w:rsid w:val="009D3A4C"/>
    <w:rsid w:val="009D426C"/>
    <w:rsid w:val="009D4466"/>
    <w:rsid w:val="009D60A6"/>
    <w:rsid w:val="009D7153"/>
    <w:rsid w:val="009D786E"/>
    <w:rsid w:val="009E11FB"/>
    <w:rsid w:val="009E2341"/>
    <w:rsid w:val="009E25DF"/>
    <w:rsid w:val="009E28DC"/>
    <w:rsid w:val="009E2A5A"/>
    <w:rsid w:val="009E6175"/>
    <w:rsid w:val="009E62A6"/>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850"/>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2FFA"/>
    <w:rsid w:val="00A25AC6"/>
    <w:rsid w:val="00A26247"/>
    <w:rsid w:val="00A26A74"/>
    <w:rsid w:val="00A315D2"/>
    <w:rsid w:val="00A327F4"/>
    <w:rsid w:val="00A3291C"/>
    <w:rsid w:val="00A3382C"/>
    <w:rsid w:val="00A42658"/>
    <w:rsid w:val="00A42EF4"/>
    <w:rsid w:val="00A4397E"/>
    <w:rsid w:val="00A4640E"/>
    <w:rsid w:val="00A50A57"/>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3372"/>
    <w:rsid w:val="00A936A0"/>
    <w:rsid w:val="00A94862"/>
    <w:rsid w:val="00A95430"/>
    <w:rsid w:val="00A96588"/>
    <w:rsid w:val="00A970E4"/>
    <w:rsid w:val="00AA1842"/>
    <w:rsid w:val="00AA1BB3"/>
    <w:rsid w:val="00AA35A8"/>
    <w:rsid w:val="00AA421E"/>
    <w:rsid w:val="00AA42DD"/>
    <w:rsid w:val="00AA51D1"/>
    <w:rsid w:val="00AB03B0"/>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2D30"/>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32234"/>
    <w:rsid w:val="00B32930"/>
    <w:rsid w:val="00B374C2"/>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5FDC"/>
    <w:rsid w:val="00BD78F4"/>
    <w:rsid w:val="00BD7A6D"/>
    <w:rsid w:val="00BD7C5E"/>
    <w:rsid w:val="00BE4603"/>
    <w:rsid w:val="00BE5ED6"/>
    <w:rsid w:val="00BE65DB"/>
    <w:rsid w:val="00BF02B4"/>
    <w:rsid w:val="00BF0775"/>
    <w:rsid w:val="00BF2451"/>
    <w:rsid w:val="00BF2CB7"/>
    <w:rsid w:val="00BF32BA"/>
    <w:rsid w:val="00BF3701"/>
    <w:rsid w:val="00BF3838"/>
    <w:rsid w:val="00BF52B2"/>
    <w:rsid w:val="00BF54CC"/>
    <w:rsid w:val="00BF68C0"/>
    <w:rsid w:val="00BF6FF0"/>
    <w:rsid w:val="00C03429"/>
    <w:rsid w:val="00C04FC6"/>
    <w:rsid w:val="00C05A7D"/>
    <w:rsid w:val="00C05CC9"/>
    <w:rsid w:val="00C06B7B"/>
    <w:rsid w:val="00C070B7"/>
    <w:rsid w:val="00C0716F"/>
    <w:rsid w:val="00C1065D"/>
    <w:rsid w:val="00C10CBF"/>
    <w:rsid w:val="00C137CF"/>
    <w:rsid w:val="00C139DE"/>
    <w:rsid w:val="00C152C6"/>
    <w:rsid w:val="00C23A2C"/>
    <w:rsid w:val="00C23CC5"/>
    <w:rsid w:val="00C23DD7"/>
    <w:rsid w:val="00C24035"/>
    <w:rsid w:val="00C24056"/>
    <w:rsid w:val="00C24F5D"/>
    <w:rsid w:val="00C24FF8"/>
    <w:rsid w:val="00C25FCB"/>
    <w:rsid w:val="00C261A8"/>
    <w:rsid w:val="00C276C5"/>
    <w:rsid w:val="00C277F5"/>
    <w:rsid w:val="00C33DA8"/>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4278"/>
    <w:rsid w:val="00C54856"/>
    <w:rsid w:val="00C54BBB"/>
    <w:rsid w:val="00C54E1C"/>
    <w:rsid w:val="00C5515B"/>
    <w:rsid w:val="00C57422"/>
    <w:rsid w:val="00C607E6"/>
    <w:rsid w:val="00C60984"/>
    <w:rsid w:val="00C61D3B"/>
    <w:rsid w:val="00C627E2"/>
    <w:rsid w:val="00C64AD2"/>
    <w:rsid w:val="00C70D57"/>
    <w:rsid w:val="00C72CE5"/>
    <w:rsid w:val="00C7361F"/>
    <w:rsid w:val="00C73A28"/>
    <w:rsid w:val="00C7538B"/>
    <w:rsid w:val="00C76721"/>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1A58"/>
    <w:rsid w:val="00CB3992"/>
    <w:rsid w:val="00CB426A"/>
    <w:rsid w:val="00CB44F5"/>
    <w:rsid w:val="00CB484E"/>
    <w:rsid w:val="00CB4FB9"/>
    <w:rsid w:val="00CB595D"/>
    <w:rsid w:val="00CB5AEF"/>
    <w:rsid w:val="00CB6EA8"/>
    <w:rsid w:val="00CB7EEB"/>
    <w:rsid w:val="00CC04C9"/>
    <w:rsid w:val="00CC0797"/>
    <w:rsid w:val="00CC20AE"/>
    <w:rsid w:val="00CC25C8"/>
    <w:rsid w:val="00CC2A14"/>
    <w:rsid w:val="00CC2DDD"/>
    <w:rsid w:val="00CC498E"/>
    <w:rsid w:val="00CC5D7B"/>
    <w:rsid w:val="00CC7802"/>
    <w:rsid w:val="00CD043F"/>
    <w:rsid w:val="00CD18FA"/>
    <w:rsid w:val="00CD2C55"/>
    <w:rsid w:val="00CD2FF3"/>
    <w:rsid w:val="00CD3A46"/>
    <w:rsid w:val="00CD3AE5"/>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379B"/>
    <w:rsid w:val="00D13956"/>
    <w:rsid w:val="00D13BD6"/>
    <w:rsid w:val="00D14A8E"/>
    <w:rsid w:val="00D15BE3"/>
    <w:rsid w:val="00D176C8"/>
    <w:rsid w:val="00D20CC5"/>
    <w:rsid w:val="00D22054"/>
    <w:rsid w:val="00D226AC"/>
    <w:rsid w:val="00D229A1"/>
    <w:rsid w:val="00D231BC"/>
    <w:rsid w:val="00D23B93"/>
    <w:rsid w:val="00D2486A"/>
    <w:rsid w:val="00D25E9A"/>
    <w:rsid w:val="00D2697E"/>
    <w:rsid w:val="00D269EE"/>
    <w:rsid w:val="00D2787F"/>
    <w:rsid w:val="00D3079D"/>
    <w:rsid w:val="00D307F8"/>
    <w:rsid w:val="00D320D4"/>
    <w:rsid w:val="00D36601"/>
    <w:rsid w:val="00D36C50"/>
    <w:rsid w:val="00D374FD"/>
    <w:rsid w:val="00D409C8"/>
    <w:rsid w:val="00D40FFB"/>
    <w:rsid w:val="00D41F4A"/>
    <w:rsid w:val="00D42C14"/>
    <w:rsid w:val="00D42C6B"/>
    <w:rsid w:val="00D44452"/>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7384"/>
    <w:rsid w:val="00D678DB"/>
    <w:rsid w:val="00D70D03"/>
    <w:rsid w:val="00D723BD"/>
    <w:rsid w:val="00D725DD"/>
    <w:rsid w:val="00D728E6"/>
    <w:rsid w:val="00D72E22"/>
    <w:rsid w:val="00D738F1"/>
    <w:rsid w:val="00D738FD"/>
    <w:rsid w:val="00D7432D"/>
    <w:rsid w:val="00D752ED"/>
    <w:rsid w:val="00D7559B"/>
    <w:rsid w:val="00D7616B"/>
    <w:rsid w:val="00D762A6"/>
    <w:rsid w:val="00D76757"/>
    <w:rsid w:val="00D76938"/>
    <w:rsid w:val="00D80B13"/>
    <w:rsid w:val="00D81F3C"/>
    <w:rsid w:val="00D83176"/>
    <w:rsid w:val="00D83D31"/>
    <w:rsid w:val="00D84148"/>
    <w:rsid w:val="00D851BB"/>
    <w:rsid w:val="00D902B6"/>
    <w:rsid w:val="00D90682"/>
    <w:rsid w:val="00D9177C"/>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4D64"/>
    <w:rsid w:val="00DB5665"/>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823"/>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1894"/>
    <w:rsid w:val="00ED2620"/>
    <w:rsid w:val="00ED35B9"/>
    <w:rsid w:val="00ED3743"/>
    <w:rsid w:val="00ED3876"/>
    <w:rsid w:val="00ED3AB2"/>
    <w:rsid w:val="00ED3C0C"/>
    <w:rsid w:val="00ED6C2F"/>
    <w:rsid w:val="00EE07D9"/>
    <w:rsid w:val="00EE1391"/>
    <w:rsid w:val="00EE13D1"/>
    <w:rsid w:val="00EE1EAD"/>
    <w:rsid w:val="00EE2774"/>
    <w:rsid w:val="00EE2E12"/>
    <w:rsid w:val="00EE2F1D"/>
    <w:rsid w:val="00EE3A0D"/>
    <w:rsid w:val="00EE40F0"/>
    <w:rsid w:val="00EE5015"/>
    <w:rsid w:val="00EE502C"/>
    <w:rsid w:val="00EE6445"/>
    <w:rsid w:val="00EF0172"/>
    <w:rsid w:val="00EF0925"/>
    <w:rsid w:val="00EF10C8"/>
    <w:rsid w:val="00EF294C"/>
    <w:rsid w:val="00EF3223"/>
    <w:rsid w:val="00EF366C"/>
    <w:rsid w:val="00EF49FF"/>
    <w:rsid w:val="00EF4B9A"/>
    <w:rsid w:val="00EF6ECF"/>
    <w:rsid w:val="00F04156"/>
    <w:rsid w:val="00F04A98"/>
    <w:rsid w:val="00F058E1"/>
    <w:rsid w:val="00F062E8"/>
    <w:rsid w:val="00F11FC9"/>
    <w:rsid w:val="00F125BF"/>
    <w:rsid w:val="00F12C92"/>
    <w:rsid w:val="00F12CE1"/>
    <w:rsid w:val="00F13D5E"/>
    <w:rsid w:val="00F13E39"/>
    <w:rsid w:val="00F145F0"/>
    <w:rsid w:val="00F14CE9"/>
    <w:rsid w:val="00F15937"/>
    <w:rsid w:val="00F15C72"/>
    <w:rsid w:val="00F16A18"/>
    <w:rsid w:val="00F16A39"/>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3613"/>
    <w:rsid w:val="00F866EB"/>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606A"/>
    <w:rsid w:val="00FC160D"/>
    <w:rsid w:val="00FC2B99"/>
    <w:rsid w:val="00FC5780"/>
    <w:rsid w:val="00FC5989"/>
    <w:rsid w:val="00FC6A51"/>
    <w:rsid w:val="00FC6CB7"/>
    <w:rsid w:val="00FC7225"/>
    <w:rsid w:val="00FC7766"/>
    <w:rsid w:val="00FD0302"/>
    <w:rsid w:val="00FD037B"/>
    <w:rsid w:val="00FD0C17"/>
    <w:rsid w:val="00FD0ED6"/>
    <w:rsid w:val="00FD1D4A"/>
    <w:rsid w:val="00FD3E53"/>
    <w:rsid w:val="00FD3EF4"/>
    <w:rsid w:val="00FD5F3D"/>
    <w:rsid w:val="00FE0A8D"/>
    <w:rsid w:val="00FE4185"/>
    <w:rsid w:val="00FE4FF5"/>
    <w:rsid w:val="00FE5B67"/>
    <w:rsid w:val="00FE5DE9"/>
    <w:rsid w:val="00FF2720"/>
    <w:rsid w:val="00FF3926"/>
    <w:rsid w:val="00FF3A0D"/>
    <w:rsid w:val="00FF410A"/>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qFormat/>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qFormat/>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6"/>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8"/>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9"/>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paragraph" w:customStyle="1" w:styleId="21">
    <w:name w:val="列表段落2"/>
    <w:basedOn w:val="a0"/>
    <w:rsid w:val="00F062E8"/>
    <w:pPr>
      <w:widowControl/>
      <w:spacing w:before="100" w:beforeAutospacing="1" w:after="180"/>
      <w:ind w:left="720"/>
      <w:contextualSpacing/>
      <w:jc w:val="left"/>
    </w:pPr>
    <w:rPr>
      <w:rFonts w:eastAsia="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883254833">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983772825">
      <w:bodyDiv w:val="1"/>
      <w:marLeft w:val="0"/>
      <w:marRight w:val="0"/>
      <w:marTop w:val="0"/>
      <w:marBottom w:val="0"/>
      <w:divBdr>
        <w:top w:val="none" w:sz="0" w:space="0" w:color="auto"/>
        <w:left w:val="none" w:sz="0" w:space="0" w:color="auto"/>
        <w:bottom w:val="none" w:sz="0" w:space="0" w:color="auto"/>
        <w:right w:val="none" w:sz="0" w:space="0" w:color="auto"/>
      </w:divBdr>
    </w:div>
    <w:div w:id="1096366876">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01868344">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6877526">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491796385">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02686314">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352453">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07993696">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F377C-F571-4E9E-9201-8572924B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Huawei-YinghaoGuo</cp:lastModifiedBy>
  <cp:revision>25</cp:revision>
  <dcterms:created xsi:type="dcterms:W3CDTF">2021-12-24T04:14:00Z</dcterms:created>
  <dcterms:modified xsi:type="dcterms:W3CDTF">2022-01-10T03:01:00Z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(3)cWDrC/nRzvkKZ39y/xB/41AoM7WFtASEMr8dcGsoemE5nwGEwUrOPqMdwT/wVainUK48psj0
KgSRDAcJ117Rs0jetSU5kLxwssf/ca/qaIUV6jycHNyFa0NYeqt/0YP0zofItSVMtoE82cP0
hodCSauCkKoFL2Pa+UQcuAY1q+x/jQS16D94XfilsQRNDWND0arTL3u4oD7yefMOWPfCgMts
1LUDl2T6xVcRTtL1lU</vt:lpwstr>
  </property>
  <property fmtid="{D5CDD505-2E9C-101B-9397-08002B2CF9AE}" pid="3" name="_2015_ms_pID_7253431">
    <vt:lpwstr>hnunWmP+reC1ajEguZxeQyrnONOZEhYyh2oiihPDE/UF+T4GLfXuft
D5dj61G36EaRlWCZlh0/w124km1kZ+sbvxdJfA6ER+H6I8vhlXJtVT4cxCGxuZIX5oa+xR79
oUuzDPO2fJes78mQf+gz8jx6UhV8f2mbZkl4Rs8r7bnOKptbZaldUJgvXZimg6DPnWNRlsgq
oLM8WzKStJDm7fl8BMAk4yAyF2LzBGt/mQKs</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1640616813</vt:lpwstr>
  </property>
</Properties>
</file>